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4747" w14:textId="6E132EA3" w:rsidR="007B2F67" w:rsidRPr="00113B45" w:rsidRDefault="00BC4FED" w:rsidP="007B2F67">
      <w:pPr>
        <w:jc w:val="center"/>
        <w:rPr>
          <w:sz w:val="24"/>
          <w:szCs w:val="24"/>
        </w:rPr>
      </w:pPr>
      <w:r>
        <w:rPr>
          <w:b/>
          <w:noProof/>
          <w:sz w:val="56"/>
          <w:szCs w:val="56"/>
        </w:rPr>
        <mc:AlternateContent>
          <mc:Choice Requires="wps">
            <w:drawing>
              <wp:anchor distT="0" distB="0" distL="114300" distR="114300" simplePos="0" relativeHeight="251671552" behindDoc="0" locked="0" layoutInCell="1" allowOverlap="1" wp14:anchorId="4B6454C1" wp14:editId="3FA55223">
                <wp:simplePos x="0" y="0"/>
                <wp:positionH relativeFrom="column">
                  <wp:posOffset>459740</wp:posOffset>
                </wp:positionH>
                <wp:positionV relativeFrom="paragraph">
                  <wp:posOffset>5454015</wp:posOffset>
                </wp:positionV>
                <wp:extent cx="5186855" cy="2254469"/>
                <wp:effectExtent l="0" t="0" r="13970" b="12700"/>
                <wp:wrapNone/>
                <wp:docPr id="13" name="Tekstiruutu 13"/>
                <wp:cNvGraphicFramePr/>
                <a:graphic xmlns:a="http://schemas.openxmlformats.org/drawingml/2006/main">
                  <a:graphicData uri="http://schemas.microsoft.com/office/word/2010/wordprocessingShape">
                    <wps:wsp>
                      <wps:cNvSpPr txBox="1"/>
                      <wps:spPr>
                        <a:xfrm>
                          <a:off x="0" y="0"/>
                          <a:ext cx="5186855" cy="2254469"/>
                        </a:xfrm>
                        <a:prstGeom prst="rect">
                          <a:avLst/>
                        </a:prstGeom>
                        <a:solidFill>
                          <a:schemeClr val="lt1"/>
                        </a:solidFill>
                        <a:ln w="6350">
                          <a:solidFill>
                            <a:prstClr val="black"/>
                          </a:solidFill>
                        </a:ln>
                      </wps:spPr>
                      <wps:txbx>
                        <w:txbxContent>
                          <w:p w14:paraId="72F028DE" w14:textId="77777777" w:rsidR="00BC4FED" w:rsidRPr="000048E1" w:rsidRDefault="00BC4FED" w:rsidP="00BC4FED">
                            <w:pPr>
                              <w:jc w:val="center"/>
                              <w:rPr>
                                <w:bCs/>
                                <w:i/>
                                <w:iCs/>
                                <w:color w:val="002060"/>
                                <w:sz w:val="96"/>
                                <w:szCs w:val="96"/>
                              </w:rPr>
                            </w:pPr>
                            <w:r w:rsidRPr="000048E1">
                              <w:rPr>
                                <w:bCs/>
                                <w:i/>
                                <w:iCs/>
                                <w:color w:val="002060"/>
                                <w:sz w:val="96"/>
                                <w:szCs w:val="96"/>
                              </w:rPr>
                              <w:t xml:space="preserve">Hyvinvointiraportti </w:t>
                            </w:r>
                          </w:p>
                          <w:p w14:paraId="025CD15A" w14:textId="77777777" w:rsidR="00BC4FED" w:rsidRPr="000048E1" w:rsidRDefault="00BC4FED" w:rsidP="00BC4FED">
                            <w:pPr>
                              <w:jc w:val="center"/>
                              <w:rPr>
                                <w:bCs/>
                                <w:i/>
                                <w:iCs/>
                                <w:color w:val="002060"/>
                                <w:sz w:val="96"/>
                                <w:szCs w:val="96"/>
                              </w:rPr>
                            </w:pPr>
                            <w:r w:rsidRPr="000048E1">
                              <w:rPr>
                                <w:bCs/>
                                <w:i/>
                                <w:iCs/>
                                <w:color w:val="002060"/>
                                <w:sz w:val="96"/>
                                <w:szCs w:val="96"/>
                              </w:rPr>
                              <w:t>2021</w:t>
                            </w:r>
                          </w:p>
                          <w:p w14:paraId="701756A7" w14:textId="77777777" w:rsidR="00BC4FED" w:rsidRDefault="00BC4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6454C1" id="_x0000_t202" coordsize="21600,21600" o:spt="202" path="m,l,21600r21600,l21600,xe">
                <v:stroke joinstyle="miter"/>
                <v:path gradientshapeok="t" o:connecttype="rect"/>
              </v:shapetype>
              <v:shape id="Tekstiruutu 13" o:spid="_x0000_s1026" type="#_x0000_t202" style="position:absolute;left:0;text-align:left;margin-left:36.2pt;margin-top:429.45pt;width:408.4pt;height:1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" fillcolor="white [3201]" strokeweight=".5pt">
                <v:textbox>
                  <w:txbxContent>
                    <w:p w14:paraId="72F028DE" w14:textId="77777777" w:rsidR="00BC4FED" w:rsidRPr="000048E1" w:rsidRDefault="00BC4FED" w:rsidP="00BC4FED">
                      <w:pPr>
                        <w:jc w:val="center"/>
                        <w:rPr>
                          <w:bCs/>
                          <w:i/>
                          <w:iCs/>
                          <w:color w:val="002060"/>
                          <w:sz w:val="96"/>
                          <w:szCs w:val="96"/>
                        </w:rPr>
                      </w:pPr>
                      <w:r w:rsidRPr="000048E1">
                        <w:rPr>
                          <w:bCs/>
                          <w:i/>
                          <w:iCs/>
                          <w:color w:val="002060"/>
                          <w:sz w:val="96"/>
                          <w:szCs w:val="96"/>
                        </w:rPr>
                        <w:t xml:space="preserve">Hyvinvointiraportti </w:t>
                      </w:r>
                    </w:p>
                    <w:p w14:paraId="025CD15A" w14:textId="77777777" w:rsidR="00BC4FED" w:rsidRPr="000048E1" w:rsidRDefault="00BC4FED" w:rsidP="00BC4FED">
                      <w:pPr>
                        <w:jc w:val="center"/>
                        <w:rPr>
                          <w:bCs/>
                          <w:i/>
                          <w:iCs/>
                          <w:color w:val="002060"/>
                          <w:sz w:val="96"/>
                          <w:szCs w:val="96"/>
                        </w:rPr>
                      </w:pPr>
                      <w:r w:rsidRPr="000048E1">
                        <w:rPr>
                          <w:bCs/>
                          <w:i/>
                          <w:iCs/>
                          <w:color w:val="002060"/>
                          <w:sz w:val="96"/>
                          <w:szCs w:val="96"/>
                        </w:rPr>
                        <w:t>2021</w:t>
                      </w:r>
                    </w:p>
                    <w:p w14:paraId="701756A7" w14:textId="77777777" w:rsidR="00BC4FED" w:rsidRDefault="00BC4FED"/>
                  </w:txbxContent>
                </v:textbox>
              </v:shape>
            </w:pict>
          </mc:Fallback>
        </mc:AlternateContent>
      </w:r>
      <w:r>
        <w:rPr>
          <w:b/>
          <w:noProof/>
          <w:sz w:val="56"/>
          <w:szCs w:val="56"/>
        </w:rPr>
        <w:drawing>
          <wp:anchor distT="0" distB="0" distL="114300" distR="114300" simplePos="0" relativeHeight="251670528" behindDoc="0" locked="0" layoutInCell="1" allowOverlap="1" wp14:anchorId="78433E04" wp14:editId="444CF224">
            <wp:simplePos x="0" y="0"/>
            <wp:positionH relativeFrom="margin">
              <wp:posOffset>-226060</wp:posOffset>
            </wp:positionH>
            <wp:positionV relativeFrom="paragraph">
              <wp:posOffset>488315</wp:posOffset>
            </wp:positionV>
            <wp:extent cx="6570345" cy="4928235"/>
            <wp:effectExtent l="0" t="0" r="1905" b="5715"/>
            <wp:wrapThrough wrapText="bothSides">
              <wp:wrapPolygon edited="0">
                <wp:start x="0" y="0"/>
                <wp:lineTo x="0" y="21542"/>
                <wp:lineTo x="21544" y="21542"/>
                <wp:lineTo x="21544" y="0"/>
                <wp:lineTo x="0" y="0"/>
              </wp:wrapPolygon>
            </wp:wrapThrough>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pic:cNvPicPr/>
                  </pic:nvPicPr>
                  <pic:blipFill>
                    <a:blip r:embed="rId6">
                      <a:extLst>
                        <a:ext uri="{28A0092B-C50C-407E-A947-70E740481C1C}">
                          <a14:useLocalDpi xmlns:a14="http://schemas.microsoft.com/office/drawing/2010/main" val="0"/>
                        </a:ext>
                      </a:extLst>
                    </a:blip>
                    <a:stretch>
                      <a:fillRect/>
                    </a:stretch>
                  </pic:blipFill>
                  <pic:spPr>
                    <a:xfrm>
                      <a:off x="0" y="0"/>
                      <a:ext cx="6570345" cy="4928235"/>
                    </a:xfrm>
                    <a:prstGeom prst="rect">
                      <a:avLst/>
                    </a:prstGeom>
                  </pic:spPr>
                </pic:pic>
              </a:graphicData>
            </a:graphic>
            <wp14:sizeRelH relativeFrom="margin">
              <wp14:pctWidth>0</wp14:pctWidth>
            </wp14:sizeRelH>
            <wp14:sizeRelV relativeFrom="margin">
              <wp14:pctHeight>0</wp14:pctHeight>
            </wp14:sizeRelV>
          </wp:anchor>
        </w:drawing>
      </w:r>
    </w:p>
    <w:p w14:paraId="04DD2030" w14:textId="3202EFE3" w:rsidR="007B2F67" w:rsidRDefault="007B2F67" w:rsidP="000048E1">
      <w:pPr>
        <w:rPr>
          <w:sz w:val="48"/>
          <w:szCs w:val="48"/>
        </w:rPr>
      </w:pPr>
    </w:p>
    <w:p w14:paraId="557D4DD4" w14:textId="536B2F27" w:rsidR="007B2F67" w:rsidRDefault="007B2F67" w:rsidP="007B2F67">
      <w:pPr>
        <w:jc w:val="center"/>
        <w:rPr>
          <w:b/>
          <w:sz w:val="56"/>
          <w:szCs w:val="56"/>
        </w:rPr>
      </w:pPr>
    </w:p>
    <w:p w14:paraId="482338C0" w14:textId="77777777" w:rsidR="000048E1" w:rsidRDefault="000048E1" w:rsidP="007B2F67">
      <w:pPr>
        <w:shd w:val="clear" w:color="auto" w:fill="FFFFFF"/>
        <w:spacing w:before="100" w:beforeAutospacing="1" w:after="100" w:afterAutospacing="1" w:line="240" w:lineRule="auto"/>
        <w:outlineLvl w:val="1"/>
        <w:rPr>
          <w:b/>
          <w:sz w:val="40"/>
          <w:szCs w:val="40"/>
        </w:rPr>
      </w:pPr>
    </w:p>
    <w:p w14:paraId="1270D251" w14:textId="77777777" w:rsidR="000048E1" w:rsidRDefault="000048E1" w:rsidP="007B2F67">
      <w:pPr>
        <w:shd w:val="clear" w:color="auto" w:fill="FFFFFF"/>
        <w:spacing w:before="100" w:beforeAutospacing="1" w:after="100" w:afterAutospacing="1" w:line="240" w:lineRule="auto"/>
        <w:outlineLvl w:val="1"/>
        <w:rPr>
          <w:rFonts w:eastAsia="Times New Roman" w:cs="Arial"/>
          <w:b/>
          <w:color w:val="002060"/>
          <w:sz w:val="28"/>
          <w:szCs w:val="28"/>
          <w:lang w:eastAsia="fi-FI"/>
        </w:rPr>
      </w:pPr>
    </w:p>
    <w:p w14:paraId="1661720D" w14:textId="77777777" w:rsidR="000048E1" w:rsidRDefault="000048E1" w:rsidP="007B2F67">
      <w:pPr>
        <w:shd w:val="clear" w:color="auto" w:fill="FFFFFF"/>
        <w:spacing w:before="100" w:beforeAutospacing="1" w:after="100" w:afterAutospacing="1" w:line="240" w:lineRule="auto"/>
        <w:outlineLvl w:val="1"/>
        <w:rPr>
          <w:rFonts w:eastAsia="Times New Roman" w:cs="Arial"/>
          <w:b/>
          <w:color w:val="002060"/>
          <w:sz w:val="28"/>
          <w:szCs w:val="28"/>
          <w:lang w:eastAsia="fi-FI"/>
        </w:rPr>
      </w:pPr>
    </w:p>
    <w:p w14:paraId="086927D2" w14:textId="77777777" w:rsidR="00BC4FED" w:rsidRDefault="00BC4FED" w:rsidP="000048E1">
      <w:pPr>
        <w:shd w:val="clear" w:color="auto" w:fill="FFFFFF"/>
        <w:spacing w:before="100" w:beforeAutospacing="1" w:after="100" w:afterAutospacing="1" w:line="240" w:lineRule="auto"/>
        <w:outlineLvl w:val="1"/>
        <w:rPr>
          <w:rFonts w:eastAsia="Times New Roman" w:cs="Arial"/>
          <w:b/>
          <w:color w:val="002060"/>
          <w:sz w:val="28"/>
          <w:szCs w:val="28"/>
          <w:lang w:eastAsia="fi-FI"/>
        </w:rPr>
      </w:pPr>
    </w:p>
    <w:p w14:paraId="5F487F7C" w14:textId="77777777" w:rsidR="00BC4FED" w:rsidRDefault="00BC4FED" w:rsidP="000048E1">
      <w:pPr>
        <w:shd w:val="clear" w:color="auto" w:fill="FFFFFF"/>
        <w:spacing w:before="100" w:beforeAutospacing="1" w:after="100" w:afterAutospacing="1" w:line="240" w:lineRule="auto"/>
        <w:outlineLvl w:val="1"/>
        <w:rPr>
          <w:rFonts w:eastAsia="Times New Roman" w:cs="Arial"/>
          <w:b/>
          <w:color w:val="002060"/>
          <w:sz w:val="28"/>
          <w:szCs w:val="28"/>
          <w:lang w:eastAsia="fi-FI"/>
        </w:rPr>
      </w:pPr>
    </w:p>
    <w:p w14:paraId="37CA558F" w14:textId="77777777" w:rsidR="00BC4FED" w:rsidRDefault="00BC4FED" w:rsidP="000048E1">
      <w:pPr>
        <w:shd w:val="clear" w:color="auto" w:fill="FFFFFF"/>
        <w:spacing w:before="100" w:beforeAutospacing="1" w:after="100" w:afterAutospacing="1" w:line="240" w:lineRule="auto"/>
        <w:outlineLvl w:val="1"/>
        <w:rPr>
          <w:rFonts w:eastAsia="Times New Roman" w:cs="Arial"/>
          <w:b/>
          <w:color w:val="002060"/>
          <w:sz w:val="28"/>
          <w:szCs w:val="28"/>
          <w:lang w:eastAsia="fi-FI"/>
        </w:rPr>
      </w:pPr>
    </w:p>
    <w:p w14:paraId="251D3232" w14:textId="77777777" w:rsidR="00BC4FED" w:rsidRDefault="00BC4FED" w:rsidP="000048E1">
      <w:pPr>
        <w:shd w:val="clear" w:color="auto" w:fill="FFFFFF"/>
        <w:spacing w:before="100" w:beforeAutospacing="1" w:after="100" w:afterAutospacing="1" w:line="240" w:lineRule="auto"/>
        <w:outlineLvl w:val="1"/>
        <w:rPr>
          <w:rFonts w:eastAsia="Times New Roman" w:cs="Arial"/>
          <w:b/>
          <w:color w:val="002060"/>
          <w:sz w:val="28"/>
          <w:szCs w:val="28"/>
          <w:lang w:eastAsia="fi-FI"/>
        </w:rPr>
      </w:pPr>
    </w:p>
    <w:p w14:paraId="75B07988" w14:textId="77777777" w:rsidR="00BC4FED" w:rsidRDefault="00BC4FED" w:rsidP="000048E1">
      <w:pPr>
        <w:shd w:val="clear" w:color="auto" w:fill="FFFFFF"/>
        <w:spacing w:before="100" w:beforeAutospacing="1" w:after="100" w:afterAutospacing="1" w:line="240" w:lineRule="auto"/>
        <w:outlineLvl w:val="1"/>
        <w:rPr>
          <w:rFonts w:eastAsia="Times New Roman" w:cs="Arial"/>
          <w:b/>
          <w:color w:val="002060"/>
          <w:sz w:val="28"/>
          <w:szCs w:val="28"/>
          <w:lang w:eastAsia="fi-FI"/>
        </w:rPr>
      </w:pPr>
    </w:p>
    <w:p w14:paraId="1BBDFA7A" w14:textId="6C1B7DA8" w:rsidR="007B2F67" w:rsidRPr="000048E1" w:rsidRDefault="007B2F67" w:rsidP="000048E1">
      <w:pPr>
        <w:shd w:val="clear" w:color="auto" w:fill="FFFFFF"/>
        <w:spacing w:before="100" w:beforeAutospacing="1" w:after="100" w:afterAutospacing="1" w:line="240" w:lineRule="auto"/>
        <w:outlineLvl w:val="1"/>
        <w:rPr>
          <w:rFonts w:eastAsia="Times New Roman" w:cs="Arial"/>
          <w:b/>
          <w:color w:val="002060"/>
          <w:sz w:val="28"/>
          <w:szCs w:val="28"/>
          <w:lang w:eastAsia="fi-FI"/>
        </w:rPr>
      </w:pPr>
      <w:r w:rsidRPr="000B6A52">
        <w:rPr>
          <w:rFonts w:eastAsia="Times New Roman" w:cs="Arial"/>
          <w:b/>
          <w:color w:val="002060"/>
          <w:sz w:val="28"/>
          <w:szCs w:val="28"/>
          <w:lang w:eastAsia="fi-FI"/>
        </w:rPr>
        <w:t>PARIKKALAN KUNNAN HYVINVOINTIRAPORTTI VUODELTA 20</w:t>
      </w:r>
      <w:r w:rsidR="000921CF" w:rsidRPr="000B6A52">
        <w:rPr>
          <w:rFonts w:eastAsia="Times New Roman" w:cs="Arial"/>
          <w:b/>
          <w:color w:val="002060"/>
          <w:sz w:val="28"/>
          <w:szCs w:val="28"/>
          <w:lang w:eastAsia="fi-FI"/>
        </w:rPr>
        <w:t>2</w:t>
      </w:r>
      <w:r w:rsidR="00EB3506" w:rsidRPr="000B6A52">
        <w:rPr>
          <w:rFonts w:eastAsia="Times New Roman" w:cs="Arial"/>
          <w:b/>
          <w:color w:val="002060"/>
          <w:sz w:val="28"/>
          <w:szCs w:val="28"/>
          <w:lang w:eastAsia="fi-FI"/>
        </w:rPr>
        <w:t>1</w:t>
      </w:r>
    </w:p>
    <w:p w14:paraId="623EE579" w14:textId="77777777" w:rsidR="007B2F67" w:rsidRPr="000B6A52" w:rsidRDefault="007B2F67" w:rsidP="007B2F67">
      <w:pPr>
        <w:shd w:val="clear" w:color="auto" w:fill="FFFFFF"/>
        <w:spacing w:after="150" w:line="240" w:lineRule="auto"/>
        <w:rPr>
          <w:rFonts w:eastAsia="Times New Roman" w:cs="Helvetica"/>
          <w:color w:val="002060"/>
          <w:sz w:val="24"/>
          <w:szCs w:val="24"/>
          <w:lang w:eastAsia="fi-FI"/>
        </w:rPr>
      </w:pPr>
      <w:r w:rsidRPr="000B6A52">
        <w:rPr>
          <w:rFonts w:eastAsia="Times New Roman" w:cs="Helvetica"/>
          <w:b/>
          <w:bCs/>
          <w:color w:val="002060"/>
          <w:sz w:val="24"/>
          <w:szCs w:val="24"/>
          <w:lang w:eastAsia="fi-FI"/>
        </w:rPr>
        <w:t>Hyvinvointityö – hyvinvointijohtamisen työväline</w:t>
      </w:r>
    </w:p>
    <w:p w14:paraId="21F633EB" w14:textId="77777777" w:rsidR="007B2F67" w:rsidRPr="009B36C8" w:rsidRDefault="007B2F67" w:rsidP="007B2F67">
      <w:pPr>
        <w:shd w:val="clear" w:color="auto" w:fill="FFFFFF"/>
        <w:spacing w:after="150" w:line="240" w:lineRule="auto"/>
        <w:rPr>
          <w:rFonts w:eastAsia="Times New Roman" w:cs="Helvetica"/>
          <w:sz w:val="24"/>
          <w:szCs w:val="24"/>
          <w:lang w:eastAsia="fi-FI"/>
        </w:rPr>
      </w:pPr>
      <w:r w:rsidRPr="009B36C8">
        <w:rPr>
          <w:rFonts w:eastAsia="Times New Roman" w:cs="Helvetica"/>
          <w:sz w:val="24"/>
          <w:szCs w:val="24"/>
          <w:lang w:eastAsia="fi-FI"/>
        </w:rPr>
        <w:t xml:space="preserve">Kunnan hyvinvointijohtamisella tarkoitetaan kuntalaisen hyvinvoinnin näkökulmasta tehtävää strategista johtamista ja valittujen strategioiden toimeenpanoa. Hyvinvointijohtamiselle on tyypillistä se, että hyvinvoinnin haasteita pidetään yhtä tärkeinä kuin taloushaasteitakin ja että kaikki kunnassa toimivat tahot kantavat vastuuta hyvinvoinnista. </w:t>
      </w:r>
    </w:p>
    <w:p w14:paraId="7D32737E" w14:textId="77777777" w:rsidR="007B2F67" w:rsidRPr="009B36C8" w:rsidRDefault="007B2F67" w:rsidP="007B2F67">
      <w:pPr>
        <w:shd w:val="clear" w:color="auto" w:fill="FFFFFF"/>
        <w:spacing w:after="150" w:line="240" w:lineRule="auto"/>
        <w:rPr>
          <w:rFonts w:eastAsia="Times New Roman" w:cs="Helvetica"/>
          <w:sz w:val="24"/>
          <w:szCs w:val="24"/>
          <w:lang w:eastAsia="fi-FI"/>
        </w:rPr>
      </w:pPr>
      <w:r w:rsidRPr="009B36C8">
        <w:rPr>
          <w:rFonts w:eastAsia="Times New Roman" w:cs="Helvetica"/>
          <w:sz w:val="24"/>
          <w:szCs w:val="24"/>
          <w:lang w:eastAsia="fi-FI"/>
        </w:rPr>
        <w:t>Hyvinvointikertomus on kunnan hyvinvointijohtamisen työväline ja poliittisen päätöksenteon tuki, joka toimii kunnan strategiatyön sekä toiminnan ja talouden suunnittelun yhtenä perustana. Käytännössä hyvinvointikertomus on asiakirja, joka valmistellaan kunnan eri hallinnonalojen asiantuntijoiden yhteistyönä. Hyvinvointikertomuksen valmistelee kunnan hyvinvointi</w:t>
      </w:r>
      <w:r w:rsidR="00430E81" w:rsidRPr="009B36C8">
        <w:rPr>
          <w:rFonts w:eastAsia="Times New Roman" w:cs="Helvetica"/>
          <w:sz w:val="24"/>
          <w:szCs w:val="24"/>
          <w:lang w:eastAsia="fi-FI"/>
        </w:rPr>
        <w:t>työ</w:t>
      </w:r>
      <w:r w:rsidRPr="009B36C8">
        <w:rPr>
          <w:rFonts w:eastAsia="Times New Roman" w:cs="Helvetica"/>
          <w:sz w:val="24"/>
          <w:szCs w:val="24"/>
          <w:lang w:eastAsia="fi-FI"/>
        </w:rPr>
        <w:t>ryhmä.</w:t>
      </w:r>
      <w:r w:rsidRPr="009B36C8">
        <w:rPr>
          <w:rFonts w:eastAsia="Times New Roman" w:cs="Helvetica"/>
          <w:sz w:val="24"/>
          <w:szCs w:val="24"/>
          <w:lang w:eastAsia="fi-FI"/>
        </w:rPr>
        <w:br/>
      </w:r>
      <w:r w:rsidRPr="009B36C8">
        <w:rPr>
          <w:rFonts w:eastAsia="Times New Roman" w:cs="Helvetica"/>
          <w:sz w:val="24"/>
          <w:szCs w:val="24"/>
          <w:lang w:eastAsia="fi-FI"/>
        </w:rPr>
        <w:br/>
      </w:r>
      <w:r w:rsidR="000921CF" w:rsidRPr="009B36C8">
        <w:rPr>
          <w:rFonts w:eastAsia="Times New Roman" w:cs="Helvetica"/>
          <w:sz w:val="24"/>
          <w:szCs w:val="24"/>
          <w:lang w:eastAsia="fi-FI"/>
        </w:rPr>
        <w:t>Hyvinvointiraportti</w:t>
      </w:r>
      <w:r w:rsidRPr="009B36C8">
        <w:rPr>
          <w:rFonts w:eastAsia="Times New Roman" w:cs="Helvetica"/>
          <w:sz w:val="24"/>
          <w:szCs w:val="24"/>
          <w:lang w:eastAsia="fi-FI"/>
        </w:rPr>
        <w:t xml:space="preserve"> </w:t>
      </w:r>
      <w:r w:rsidR="000921CF" w:rsidRPr="009B36C8">
        <w:rPr>
          <w:rFonts w:eastAsia="Times New Roman" w:cs="Helvetica"/>
          <w:sz w:val="24"/>
          <w:szCs w:val="24"/>
          <w:lang w:eastAsia="fi-FI"/>
        </w:rPr>
        <w:t xml:space="preserve">tehdään vuosittain ja se </w:t>
      </w:r>
      <w:r w:rsidRPr="009B36C8">
        <w:rPr>
          <w:rFonts w:eastAsia="Times New Roman" w:cs="Helvetica"/>
          <w:sz w:val="24"/>
          <w:szCs w:val="24"/>
          <w:lang w:eastAsia="fi-FI"/>
        </w:rPr>
        <w:t>sisältää</w:t>
      </w:r>
    </w:p>
    <w:p w14:paraId="1385A0A9" w14:textId="77777777" w:rsidR="007B2F67" w:rsidRPr="009B36C8" w:rsidRDefault="007B2F67" w:rsidP="007B2F67">
      <w:pPr>
        <w:numPr>
          <w:ilvl w:val="0"/>
          <w:numId w:val="7"/>
        </w:numPr>
        <w:shd w:val="clear" w:color="auto" w:fill="FFFFFF"/>
        <w:spacing w:before="100" w:beforeAutospacing="1" w:after="100" w:afterAutospacing="1" w:line="240" w:lineRule="auto"/>
        <w:rPr>
          <w:rFonts w:eastAsia="Times New Roman" w:cs="Helvetica"/>
          <w:sz w:val="24"/>
          <w:szCs w:val="24"/>
          <w:lang w:eastAsia="fi-FI"/>
        </w:rPr>
      </w:pPr>
      <w:r w:rsidRPr="009B36C8">
        <w:rPr>
          <w:rFonts w:eastAsia="Times New Roman" w:cs="Helvetica"/>
          <w:sz w:val="24"/>
          <w:szCs w:val="24"/>
          <w:lang w:eastAsia="fi-FI"/>
        </w:rPr>
        <w:t>katsauksen kuntalaisten hyvinvointiin ja siihen vaikuttaviin tekijöihin</w:t>
      </w:r>
    </w:p>
    <w:p w14:paraId="08713EDA" w14:textId="77777777" w:rsidR="007B2F67" w:rsidRPr="009B36C8" w:rsidRDefault="000921CF" w:rsidP="007B2F67">
      <w:pPr>
        <w:numPr>
          <w:ilvl w:val="0"/>
          <w:numId w:val="7"/>
        </w:numPr>
        <w:shd w:val="clear" w:color="auto" w:fill="FFFFFF"/>
        <w:spacing w:before="100" w:beforeAutospacing="1" w:after="100" w:afterAutospacing="1" w:line="240" w:lineRule="auto"/>
        <w:rPr>
          <w:rFonts w:eastAsia="Times New Roman" w:cs="Helvetica"/>
          <w:sz w:val="24"/>
          <w:szCs w:val="24"/>
          <w:lang w:eastAsia="fi-FI"/>
        </w:rPr>
      </w:pPr>
      <w:r w:rsidRPr="009B36C8">
        <w:rPr>
          <w:rFonts w:eastAsia="Times New Roman" w:cs="Helvetica"/>
          <w:sz w:val="24"/>
          <w:szCs w:val="24"/>
          <w:lang w:eastAsia="fi-FI"/>
        </w:rPr>
        <w:t>arvioinnin</w:t>
      </w:r>
      <w:r w:rsidR="007B2F67" w:rsidRPr="009B36C8">
        <w:rPr>
          <w:rFonts w:eastAsia="Times New Roman" w:cs="Helvetica"/>
          <w:sz w:val="24"/>
          <w:szCs w:val="24"/>
          <w:lang w:eastAsia="fi-FI"/>
        </w:rPr>
        <w:t xml:space="preserve"> kuntalaisten hyvinvoinnin edistämisestä</w:t>
      </w:r>
    </w:p>
    <w:p w14:paraId="7B84E14C" w14:textId="3C961B79" w:rsidR="007B2F67" w:rsidRDefault="007B2F67" w:rsidP="007B2F67">
      <w:pPr>
        <w:numPr>
          <w:ilvl w:val="0"/>
          <w:numId w:val="7"/>
        </w:numPr>
        <w:shd w:val="clear" w:color="auto" w:fill="FFFFFF"/>
        <w:spacing w:before="100" w:beforeAutospacing="1" w:after="100" w:afterAutospacing="1" w:line="240" w:lineRule="auto"/>
        <w:rPr>
          <w:rFonts w:eastAsia="Times New Roman" w:cs="Helvetica"/>
          <w:sz w:val="24"/>
          <w:szCs w:val="24"/>
          <w:lang w:eastAsia="fi-FI"/>
        </w:rPr>
      </w:pPr>
      <w:r w:rsidRPr="009B36C8">
        <w:rPr>
          <w:rFonts w:eastAsia="Times New Roman" w:cs="Helvetica"/>
          <w:sz w:val="24"/>
          <w:szCs w:val="24"/>
          <w:lang w:eastAsia="fi-FI"/>
        </w:rPr>
        <w:t>arvioinnin toteutuneesta hyvinvoinnin edistämistoiminnasta ja kunnan hyvinvointipolitiikasta</w:t>
      </w:r>
    </w:p>
    <w:p w14:paraId="65A8C0FA" w14:textId="497EA263" w:rsidR="00512BD6" w:rsidRPr="009B36C8" w:rsidRDefault="00512BD6" w:rsidP="007B2F67">
      <w:pPr>
        <w:numPr>
          <w:ilvl w:val="0"/>
          <w:numId w:val="7"/>
        </w:numPr>
        <w:shd w:val="clear" w:color="auto" w:fill="FFFFFF"/>
        <w:spacing w:before="100" w:beforeAutospacing="1" w:after="100" w:afterAutospacing="1" w:line="240" w:lineRule="auto"/>
        <w:rPr>
          <w:rFonts w:eastAsia="Times New Roman" w:cs="Helvetica"/>
          <w:sz w:val="24"/>
          <w:szCs w:val="24"/>
          <w:lang w:eastAsia="fi-FI"/>
        </w:rPr>
      </w:pPr>
      <w:r>
        <w:rPr>
          <w:rFonts w:eastAsia="Times New Roman" w:cs="Helvetica"/>
          <w:sz w:val="24"/>
          <w:szCs w:val="24"/>
          <w:lang w:eastAsia="fi-FI"/>
        </w:rPr>
        <w:t>hyvinvointiraportin laatii hyvinvointikoordinaattori</w:t>
      </w:r>
    </w:p>
    <w:p w14:paraId="33C411FA" w14:textId="09095C63" w:rsidR="000921CF" w:rsidRPr="009B36C8" w:rsidRDefault="007B2F67" w:rsidP="007B2F67">
      <w:pPr>
        <w:shd w:val="clear" w:color="auto" w:fill="FFFFFF"/>
        <w:spacing w:after="150" w:line="240" w:lineRule="auto"/>
        <w:rPr>
          <w:rFonts w:eastAsia="Times New Roman" w:cs="Helvetica"/>
          <w:sz w:val="24"/>
          <w:szCs w:val="24"/>
          <w:lang w:eastAsia="fi-FI"/>
        </w:rPr>
      </w:pPr>
      <w:r w:rsidRPr="009B36C8">
        <w:rPr>
          <w:rFonts w:eastAsia="Times New Roman" w:cs="Helvetica"/>
          <w:sz w:val="24"/>
          <w:szCs w:val="24"/>
          <w:lang w:eastAsia="fi-FI"/>
        </w:rPr>
        <w:t>Valtuustokausittain laaditaan ns. laaja hyvinvointikertomus</w:t>
      </w:r>
      <w:r w:rsidR="00430E81" w:rsidRPr="009B36C8">
        <w:rPr>
          <w:rFonts w:eastAsia="Times New Roman" w:cs="Helvetica"/>
          <w:sz w:val="24"/>
          <w:szCs w:val="24"/>
          <w:lang w:eastAsia="fi-FI"/>
        </w:rPr>
        <w:t xml:space="preserve"> (</w:t>
      </w:r>
      <w:r w:rsidR="00715122">
        <w:rPr>
          <w:rFonts w:eastAsia="Times New Roman" w:cs="Helvetica"/>
          <w:sz w:val="24"/>
          <w:szCs w:val="24"/>
          <w:lang w:eastAsia="fi-FI"/>
        </w:rPr>
        <w:t xml:space="preserve">viimeisin </w:t>
      </w:r>
      <w:r w:rsidR="00715122" w:rsidRPr="009B36C8">
        <w:rPr>
          <w:rFonts w:eastAsia="Times New Roman" w:cs="Helvetica"/>
          <w:sz w:val="24"/>
          <w:szCs w:val="24"/>
          <w:lang w:eastAsia="fi-FI"/>
        </w:rPr>
        <w:t>2017–2020</w:t>
      </w:r>
      <w:r w:rsidR="00430E81" w:rsidRPr="009B36C8">
        <w:rPr>
          <w:rFonts w:eastAsia="Times New Roman" w:cs="Helvetica"/>
          <w:sz w:val="24"/>
          <w:szCs w:val="24"/>
          <w:lang w:eastAsia="fi-FI"/>
        </w:rPr>
        <w:t>)</w:t>
      </w:r>
      <w:r w:rsidR="000921CF" w:rsidRPr="009B36C8">
        <w:rPr>
          <w:rFonts w:eastAsia="Times New Roman" w:cs="Helvetica"/>
          <w:sz w:val="24"/>
          <w:szCs w:val="24"/>
          <w:lang w:eastAsia="fi-FI"/>
        </w:rPr>
        <w:t xml:space="preserve">, jonka tavoitteiden toteutumista arvioidaan päättyvän valtuustokauden jälkeen. Seuraavan valtuustokauden mittainen hyvinvointisuunnitelma vuosille </w:t>
      </w:r>
      <w:r w:rsidR="00715122" w:rsidRPr="009B36C8">
        <w:rPr>
          <w:rFonts w:eastAsia="Times New Roman" w:cs="Helvetica"/>
          <w:sz w:val="24"/>
          <w:szCs w:val="24"/>
          <w:lang w:eastAsia="fi-FI"/>
        </w:rPr>
        <w:t>2021–2025</w:t>
      </w:r>
      <w:r w:rsidR="00F01825">
        <w:rPr>
          <w:rFonts w:eastAsia="Times New Roman" w:cs="Helvetica"/>
          <w:sz w:val="24"/>
          <w:szCs w:val="24"/>
          <w:lang w:eastAsia="fi-FI"/>
        </w:rPr>
        <w:t xml:space="preserve"> on valmisteilla.</w:t>
      </w:r>
    </w:p>
    <w:p w14:paraId="07C8D9B6" w14:textId="2DA8D985" w:rsidR="007B2F67" w:rsidRDefault="00430E81" w:rsidP="007B2F67">
      <w:pPr>
        <w:shd w:val="clear" w:color="auto" w:fill="FFFFFF"/>
        <w:spacing w:after="150" w:line="240" w:lineRule="auto"/>
        <w:rPr>
          <w:rFonts w:eastAsia="Times New Roman" w:cs="Helvetica"/>
          <w:sz w:val="24"/>
          <w:szCs w:val="24"/>
          <w:lang w:eastAsia="fi-FI"/>
        </w:rPr>
      </w:pPr>
      <w:r w:rsidRPr="009B36C8">
        <w:rPr>
          <w:rFonts w:eastAsia="Times New Roman" w:cs="Helvetica"/>
          <w:b/>
          <w:sz w:val="24"/>
          <w:szCs w:val="24"/>
          <w:lang w:eastAsia="fi-FI"/>
        </w:rPr>
        <w:t>Tämä h</w:t>
      </w:r>
      <w:r w:rsidR="007B2F67" w:rsidRPr="009B36C8">
        <w:rPr>
          <w:rFonts w:eastAsia="Times New Roman" w:cs="Helvetica"/>
          <w:b/>
          <w:sz w:val="24"/>
          <w:szCs w:val="24"/>
          <w:lang w:eastAsia="fi-FI"/>
        </w:rPr>
        <w:t>yvinvointiraportti 20</w:t>
      </w:r>
      <w:r w:rsidR="00D44F1D" w:rsidRPr="009B36C8">
        <w:rPr>
          <w:rFonts w:eastAsia="Times New Roman" w:cs="Helvetica"/>
          <w:b/>
          <w:sz w:val="24"/>
          <w:szCs w:val="24"/>
          <w:lang w:eastAsia="fi-FI"/>
        </w:rPr>
        <w:t>2</w:t>
      </w:r>
      <w:r w:rsidR="00F01825">
        <w:rPr>
          <w:rFonts w:eastAsia="Times New Roman" w:cs="Helvetica"/>
          <w:b/>
          <w:sz w:val="24"/>
          <w:szCs w:val="24"/>
          <w:lang w:eastAsia="fi-FI"/>
        </w:rPr>
        <w:t>1</w:t>
      </w:r>
      <w:r w:rsidR="00D44F1D" w:rsidRPr="009B36C8">
        <w:rPr>
          <w:rFonts w:eastAsia="Times New Roman" w:cs="Helvetica"/>
          <w:b/>
          <w:sz w:val="24"/>
          <w:szCs w:val="24"/>
          <w:lang w:eastAsia="fi-FI"/>
        </w:rPr>
        <w:t xml:space="preserve"> </w:t>
      </w:r>
      <w:r w:rsidR="00B36466" w:rsidRPr="009B36C8">
        <w:rPr>
          <w:rFonts w:eastAsia="Times New Roman" w:cs="Helvetica"/>
          <w:sz w:val="24"/>
          <w:szCs w:val="24"/>
          <w:lang w:eastAsia="fi-FI"/>
        </w:rPr>
        <w:t>tarkastelee</w:t>
      </w:r>
      <w:r w:rsidR="007B2F67" w:rsidRPr="009B36C8">
        <w:rPr>
          <w:rFonts w:eastAsia="Times New Roman" w:cs="Helvetica"/>
          <w:sz w:val="24"/>
          <w:szCs w:val="24"/>
          <w:lang w:eastAsia="fi-FI"/>
        </w:rPr>
        <w:t xml:space="preserve"> asetettujen tavoitteiden</w:t>
      </w:r>
      <w:r w:rsidR="000921CF" w:rsidRPr="009B36C8">
        <w:rPr>
          <w:rFonts w:eastAsia="Times New Roman" w:cs="Helvetica"/>
          <w:sz w:val="24"/>
          <w:szCs w:val="24"/>
          <w:lang w:eastAsia="fi-FI"/>
        </w:rPr>
        <w:t xml:space="preserve"> kehittymistä.</w:t>
      </w:r>
    </w:p>
    <w:p w14:paraId="41AD93B7" w14:textId="77777777" w:rsidR="00715122" w:rsidRPr="009B36C8" w:rsidRDefault="00715122" w:rsidP="007B2F67">
      <w:pPr>
        <w:shd w:val="clear" w:color="auto" w:fill="FFFFFF"/>
        <w:spacing w:after="150" w:line="240" w:lineRule="auto"/>
        <w:rPr>
          <w:rFonts w:eastAsia="Times New Roman" w:cs="Helvetica"/>
          <w:sz w:val="24"/>
          <w:szCs w:val="24"/>
          <w:lang w:eastAsia="fi-FI"/>
        </w:rPr>
      </w:pPr>
    </w:p>
    <w:p w14:paraId="3F54C168" w14:textId="57C94138" w:rsidR="007B2F67" w:rsidRPr="000B6A52" w:rsidRDefault="007B2F67" w:rsidP="007B2F67">
      <w:pPr>
        <w:shd w:val="clear" w:color="auto" w:fill="FFFFFF"/>
        <w:spacing w:after="150" w:line="240" w:lineRule="auto"/>
        <w:rPr>
          <w:rFonts w:eastAsia="Times New Roman" w:cs="Helvetica"/>
          <w:b/>
          <w:color w:val="002060"/>
          <w:sz w:val="24"/>
          <w:szCs w:val="24"/>
          <w:lang w:eastAsia="fi-FI"/>
        </w:rPr>
      </w:pPr>
      <w:r w:rsidRPr="000B6A52">
        <w:rPr>
          <w:rFonts w:eastAsia="Times New Roman" w:cs="Helvetica"/>
          <w:b/>
          <w:color w:val="002060"/>
          <w:sz w:val="24"/>
          <w:szCs w:val="24"/>
          <w:lang w:eastAsia="fi-FI"/>
        </w:rPr>
        <w:t>Parikkalan kunnan hyvinvointityöryhmä</w:t>
      </w:r>
      <w:r w:rsidR="00380B75" w:rsidRPr="000B6A52">
        <w:rPr>
          <w:rFonts w:eastAsia="Times New Roman" w:cs="Helvetica"/>
          <w:b/>
          <w:color w:val="002060"/>
          <w:sz w:val="24"/>
          <w:szCs w:val="24"/>
          <w:lang w:eastAsia="fi-FI"/>
        </w:rPr>
        <w:t xml:space="preserve"> 202</w:t>
      </w:r>
      <w:r w:rsidR="00EB3506" w:rsidRPr="000B6A52">
        <w:rPr>
          <w:rFonts w:eastAsia="Times New Roman" w:cs="Helvetica"/>
          <w:b/>
          <w:color w:val="002060"/>
          <w:sz w:val="24"/>
          <w:szCs w:val="24"/>
          <w:lang w:eastAsia="fi-FI"/>
        </w:rPr>
        <w:t>2</w:t>
      </w:r>
      <w:r w:rsidRPr="000B6A52">
        <w:rPr>
          <w:rFonts w:eastAsia="Times New Roman" w:cs="Helvetica"/>
          <w:b/>
          <w:color w:val="002060"/>
          <w:sz w:val="24"/>
          <w:szCs w:val="24"/>
          <w:lang w:eastAsia="fi-FI"/>
        </w:rPr>
        <w:t>:</w:t>
      </w:r>
    </w:p>
    <w:p w14:paraId="318C85A7" w14:textId="294DE803" w:rsidR="007B2F67" w:rsidRPr="009B36C8" w:rsidRDefault="00EB3506" w:rsidP="007B2F67">
      <w:pPr>
        <w:numPr>
          <w:ilvl w:val="0"/>
          <w:numId w:val="8"/>
        </w:numPr>
        <w:shd w:val="clear" w:color="auto" w:fill="FFFFFF"/>
        <w:spacing w:before="100" w:beforeAutospacing="1" w:after="100" w:afterAutospacing="1" w:line="240" w:lineRule="auto"/>
        <w:rPr>
          <w:rFonts w:eastAsia="Times New Roman" w:cs="Helvetica"/>
          <w:sz w:val="24"/>
          <w:szCs w:val="24"/>
          <w:lang w:eastAsia="fi-FI"/>
        </w:rPr>
      </w:pPr>
      <w:r>
        <w:rPr>
          <w:rFonts w:eastAsia="Times New Roman" w:cs="Helvetica"/>
          <w:sz w:val="24"/>
          <w:szCs w:val="24"/>
          <w:lang w:eastAsia="fi-FI"/>
        </w:rPr>
        <w:t>sivistysjohtaja Timo Toivonen</w:t>
      </w:r>
      <w:r w:rsidR="007B2F67" w:rsidRPr="009B36C8">
        <w:rPr>
          <w:rFonts w:eastAsia="Times New Roman" w:cs="Helvetica"/>
          <w:sz w:val="24"/>
          <w:szCs w:val="24"/>
          <w:lang w:eastAsia="fi-FI"/>
        </w:rPr>
        <w:t xml:space="preserve">, puheenjohtaja </w:t>
      </w:r>
      <w:r>
        <w:rPr>
          <w:rFonts w:eastAsia="Times New Roman" w:cs="Helvetica"/>
          <w:sz w:val="24"/>
          <w:szCs w:val="24"/>
          <w:lang w:eastAsia="fi-FI"/>
        </w:rPr>
        <w:t>(1.10.2022 alkaen vt. sivistysjohtaja Erkki Sirniö)</w:t>
      </w:r>
    </w:p>
    <w:p w14:paraId="76F02D75" w14:textId="30193A15" w:rsidR="007B2F67" w:rsidRPr="009B36C8" w:rsidRDefault="00EB3506" w:rsidP="007B2F67">
      <w:pPr>
        <w:numPr>
          <w:ilvl w:val="0"/>
          <w:numId w:val="8"/>
        </w:numPr>
        <w:shd w:val="clear" w:color="auto" w:fill="FFFFFF"/>
        <w:spacing w:before="100" w:beforeAutospacing="1" w:after="100" w:afterAutospacing="1" w:line="240" w:lineRule="auto"/>
        <w:rPr>
          <w:rFonts w:eastAsia="Times New Roman" w:cs="Helvetica"/>
          <w:sz w:val="24"/>
          <w:szCs w:val="24"/>
          <w:lang w:eastAsia="fi-FI"/>
        </w:rPr>
      </w:pPr>
      <w:r>
        <w:rPr>
          <w:rFonts w:eastAsia="Times New Roman" w:cs="Helvetica"/>
          <w:sz w:val="24"/>
          <w:szCs w:val="24"/>
          <w:lang w:eastAsia="fi-FI"/>
        </w:rPr>
        <w:t>tekninen johtaja Janne Tanskanen</w:t>
      </w:r>
      <w:r w:rsidR="008841F1">
        <w:rPr>
          <w:rFonts w:eastAsia="Times New Roman" w:cs="Helvetica"/>
          <w:sz w:val="24"/>
          <w:szCs w:val="24"/>
          <w:lang w:eastAsia="fi-FI"/>
        </w:rPr>
        <w:t xml:space="preserve"> (myöhemmin Vesa Berg, myöhemmin Jarmo Latikka, 31.10. alkaen Janne Tanskanen)</w:t>
      </w:r>
    </w:p>
    <w:p w14:paraId="770CE0E1" w14:textId="6E166B71" w:rsidR="007B2F67" w:rsidRPr="009B36C8" w:rsidRDefault="00EB3506" w:rsidP="007B2F67">
      <w:pPr>
        <w:numPr>
          <w:ilvl w:val="0"/>
          <w:numId w:val="8"/>
        </w:numPr>
        <w:shd w:val="clear" w:color="auto" w:fill="FFFFFF"/>
        <w:spacing w:before="100" w:beforeAutospacing="1" w:after="100" w:afterAutospacing="1" w:line="240" w:lineRule="auto"/>
        <w:rPr>
          <w:rFonts w:eastAsia="Times New Roman" w:cs="Helvetica"/>
          <w:sz w:val="24"/>
          <w:szCs w:val="24"/>
          <w:lang w:eastAsia="fi-FI"/>
        </w:rPr>
      </w:pPr>
      <w:r>
        <w:rPr>
          <w:rFonts w:eastAsia="Times New Roman" w:cs="Helvetica"/>
          <w:sz w:val="24"/>
          <w:szCs w:val="24"/>
          <w:lang w:eastAsia="fi-FI"/>
        </w:rPr>
        <w:t>henkilöstösihteeri Anne Jänönen</w:t>
      </w:r>
    </w:p>
    <w:p w14:paraId="441C0FD9" w14:textId="5E7E0009" w:rsidR="007B2F67" w:rsidRPr="009B36C8" w:rsidRDefault="00EB3506" w:rsidP="007B2F67">
      <w:pPr>
        <w:numPr>
          <w:ilvl w:val="0"/>
          <w:numId w:val="8"/>
        </w:numPr>
        <w:shd w:val="clear" w:color="auto" w:fill="FFFFFF"/>
        <w:spacing w:before="100" w:beforeAutospacing="1" w:after="100" w:afterAutospacing="1" w:line="240" w:lineRule="auto"/>
        <w:rPr>
          <w:rFonts w:eastAsia="Times New Roman" w:cs="Helvetica"/>
          <w:sz w:val="24"/>
          <w:szCs w:val="24"/>
          <w:lang w:eastAsia="fi-FI"/>
        </w:rPr>
      </w:pPr>
      <w:r>
        <w:rPr>
          <w:rFonts w:eastAsia="Times New Roman" w:cs="Helvetica"/>
          <w:sz w:val="24"/>
          <w:szCs w:val="24"/>
          <w:lang w:eastAsia="fi-FI"/>
        </w:rPr>
        <w:t>hyvinvointikoordinaattori Jari Venhovaara</w:t>
      </w:r>
      <w:r w:rsidR="007316B7">
        <w:rPr>
          <w:rFonts w:eastAsia="Times New Roman" w:cs="Helvetica"/>
          <w:sz w:val="24"/>
          <w:szCs w:val="24"/>
          <w:lang w:eastAsia="fi-FI"/>
        </w:rPr>
        <w:t xml:space="preserve"> (</w:t>
      </w:r>
      <w:r w:rsidR="008841F1">
        <w:rPr>
          <w:rFonts w:eastAsia="Times New Roman" w:cs="Helvetica"/>
          <w:sz w:val="24"/>
          <w:szCs w:val="24"/>
          <w:lang w:eastAsia="fi-FI"/>
        </w:rPr>
        <w:t>11.4.2</w:t>
      </w:r>
      <w:r w:rsidR="007316B7">
        <w:rPr>
          <w:rFonts w:eastAsia="Times New Roman" w:cs="Helvetica"/>
          <w:sz w:val="24"/>
          <w:szCs w:val="24"/>
          <w:lang w:eastAsia="fi-FI"/>
        </w:rPr>
        <w:t xml:space="preserve">022 alkaen </w:t>
      </w:r>
      <w:r w:rsidR="008841F1">
        <w:rPr>
          <w:rFonts w:eastAsia="Times New Roman" w:cs="Helvetica"/>
          <w:sz w:val="24"/>
          <w:szCs w:val="24"/>
          <w:lang w:eastAsia="fi-FI"/>
        </w:rPr>
        <w:t xml:space="preserve">liikunnanohjaaja </w:t>
      </w:r>
      <w:r w:rsidR="007316B7">
        <w:rPr>
          <w:rFonts w:eastAsia="Times New Roman" w:cs="Helvetica"/>
          <w:sz w:val="24"/>
          <w:szCs w:val="24"/>
          <w:lang w:eastAsia="fi-FI"/>
        </w:rPr>
        <w:t>Sirpa Rönkkönen)</w:t>
      </w:r>
    </w:p>
    <w:p w14:paraId="2F258F4D" w14:textId="77777777" w:rsidR="007B2F67" w:rsidRPr="009B36C8" w:rsidRDefault="007B2F67" w:rsidP="007B2F67">
      <w:pPr>
        <w:shd w:val="clear" w:color="auto" w:fill="FFFFFF"/>
        <w:spacing w:before="100" w:beforeAutospacing="1" w:after="100" w:afterAutospacing="1" w:line="240" w:lineRule="auto"/>
        <w:rPr>
          <w:rFonts w:eastAsia="Times New Roman" w:cs="Helvetica"/>
          <w:sz w:val="24"/>
          <w:szCs w:val="24"/>
          <w:lang w:eastAsia="fi-FI"/>
        </w:rPr>
      </w:pPr>
    </w:p>
    <w:p w14:paraId="4EF745CD" w14:textId="242C08D8" w:rsidR="007B2F67" w:rsidRPr="009B36C8" w:rsidRDefault="007B2F67" w:rsidP="007B2F67">
      <w:pPr>
        <w:shd w:val="clear" w:color="auto" w:fill="FFFFFF"/>
        <w:spacing w:before="100" w:beforeAutospacing="1" w:after="100" w:afterAutospacing="1" w:line="240" w:lineRule="auto"/>
        <w:rPr>
          <w:rFonts w:eastAsia="Times New Roman" w:cs="Helvetica"/>
          <w:sz w:val="24"/>
          <w:szCs w:val="24"/>
          <w:lang w:eastAsia="fi-FI"/>
        </w:rPr>
      </w:pPr>
    </w:p>
    <w:p w14:paraId="7F3DB896" w14:textId="77777777" w:rsidR="007B2F67" w:rsidRPr="009B36C8" w:rsidRDefault="007B2F67" w:rsidP="007B2F67">
      <w:pPr>
        <w:shd w:val="clear" w:color="auto" w:fill="FFFFFF"/>
        <w:spacing w:before="100" w:beforeAutospacing="1" w:after="100" w:afterAutospacing="1" w:line="240" w:lineRule="auto"/>
        <w:rPr>
          <w:rFonts w:eastAsia="Times New Roman" w:cs="Helvetica"/>
          <w:sz w:val="24"/>
          <w:szCs w:val="24"/>
          <w:lang w:eastAsia="fi-FI"/>
        </w:rPr>
      </w:pPr>
    </w:p>
    <w:p w14:paraId="7DDF6101" w14:textId="77777777" w:rsidR="007B2F67" w:rsidRPr="009B36C8" w:rsidRDefault="007B2F67" w:rsidP="007B2F67">
      <w:pPr>
        <w:shd w:val="clear" w:color="auto" w:fill="FFFFFF"/>
        <w:spacing w:before="100" w:beforeAutospacing="1" w:after="100" w:afterAutospacing="1" w:line="240" w:lineRule="auto"/>
        <w:rPr>
          <w:rFonts w:eastAsia="Times New Roman" w:cs="Helvetica"/>
          <w:sz w:val="24"/>
          <w:szCs w:val="24"/>
          <w:lang w:eastAsia="fi-FI"/>
        </w:rPr>
      </w:pPr>
    </w:p>
    <w:p w14:paraId="7D994FC8" w14:textId="77777777" w:rsidR="007B2F67" w:rsidRPr="009B36C8" w:rsidRDefault="007B2F67" w:rsidP="007B2F67">
      <w:pPr>
        <w:shd w:val="clear" w:color="auto" w:fill="FFFFFF"/>
        <w:spacing w:before="100" w:beforeAutospacing="1" w:after="100" w:afterAutospacing="1" w:line="240" w:lineRule="auto"/>
        <w:rPr>
          <w:rFonts w:eastAsia="Times New Roman" w:cs="Helvetica"/>
          <w:sz w:val="24"/>
          <w:szCs w:val="24"/>
          <w:lang w:eastAsia="fi-FI"/>
        </w:rPr>
      </w:pPr>
    </w:p>
    <w:p w14:paraId="7D96A590" w14:textId="77777777" w:rsidR="007B2F67" w:rsidRPr="009B36C8" w:rsidRDefault="007B2F67" w:rsidP="007B2F67">
      <w:pPr>
        <w:shd w:val="clear" w:color="auto" w:fill="FFFFFF"/>
        <w:spacing w:before="100" w:beforeAutospacing="1" w:after="100" w:afterAutospacing="1" w:line="240" w:lineRule="auto"/>
        <w:rPr>
          <w:rFonts w:eastAsia="Times New Roman" w:cs="Helvetica"/>
          <w:sz w:val="24"/>
          <w:szCs w:val="24"/>
          <w:lang w:eastAsia="fi-FI"/>
        </w:rPr>
      </w:pPr>
    </w:p>
    <w:p w14:paraId="040F09BE" w14:textId="33611153" w:rsidR="00192FBB" w:rsidRPr="009B36C8" w:rsidRDefault="00192FBB" w:rsidP="007B2F67">
      <w:pPr>
        <w:shd w:val="clear" w:color="auto" w:fill="FFFFFF"/>
        <w:spacing w:before="100" w:beforeAutospacing="1" w:after="100" w:afterAutospacing="1" w:line="240" w:lineRule="auto"/>
        <w:outlineLvl w:val="1"/>
        <w:rPr>
          <w:rFonts w:eastAsia="Times New Roman" w:cs="Arial"/>
          <w:b/>
          <w:bCs/>
          <w:sz w:val="28"/>
          <w:szCs w:val="28"/>
          <w:lang w:eastAsia="fi-FI"/>
        </w:rPr>
      </w:pPr>
    </w:p>
    <w:p w14:paraId="4FF56FA0" w14:textId="77777777" w:rsidR="007B2F67" w:rsidRPr="000B6A52" w:rsidRDefault="007B2F67" w:rsidP="007B2F67">
      <w:pPr>
        <w:shd w:val="clear" w:color="auto" w:fill="FFFFFF"/>
        <w:spacing w:before="100" w:beforeAutospacing="1" w:after="100" w:afterAutospacing="1" w:line="240" w:lineRule="auto"/>
        <w:outlineLvl w:val="1"/>
        <w:rPr>
          <w:rFonts w:eastAsia="Times New Roman" w:cs="Arial"/>
          <w:b/>
          <w:bCs/>
          <w:color w:val="002060"/>
          <w:sz w:val="28"/>
          <w:szCs w:val="28"/>
          <w:lang w:eastAsia="fi-FI"/>
        </w:rPr>
      </w:pPr>
      <w:r w:rsidRPr="000B6A52">
        <w:rPr>
          <w:rFonts w:eastAsia="Times New Roman" w:cs="Arial"/>
          <w:b/>
          <w:bCs/>
          <w:color w:val="002060"/>
          <w:sz w:val="28"/>
          <w:szCs w:val="28"/>
          <w:lang w:eastAsia="fi-FI"/>
        </w:rPr>
        <w:t>1. HYVINVOINTITIEDON JA TEHTYJEN TOIMENPITEIDEN ARVIOINTI </w:t>
      </w:r>
    </w:p>
    <w:p w14:paraId="15C83068" w14:textId="015AE4D4" w:rsidR="007B2F67" w:rsidRPr="009B36C8" w:rsidRDefault="007B2F67" w:rsidP="005F26DF">
      <w:pPr>
        <w:shd w:val="clear" w:color="auto" w:fill="FFFFFF"/>
        <w:spacing w:before="100" w:beforeAutospacing="1" w:after="100" w:afterAutospacing="1" w:line="240" w:lineRule="auto"/>
        <w:outlineLvl w:val="3"/>
        <w:rPr>
          <w:rFonts w:eastAsia="Times New Roman" w:cs="Arial"/>
          <w:sz w:val="24"/>
          <w:szCs w:val="24"/>
          <w:lang w:eastAsia="fi-FI"/>
        </w:rPr>
      </w:pPr>
      <w:r w:rsidRPr="009B36C8">
        <w:rPr>
          <w:rFonts w:eastAsia="Times New Roman" w:cs="Arial"/>
          <w:sz w:val="24"/>
          <w:szCs w:val="24"/>
          <w:lang w:eastAsia="fi-FI"/>
        </w:rPr>
        <w:t>Yhteenveto ja johtopäätökset havainnoista ja arvioinneista</w:t>
      </w:r>
      <w:r w:rsidR="00677945" w:rsidRPr="009B36C8">
        <w:rPr>
          <w:rFonts w:eastAsia="Times New Roman" w:cs="Arial"/>
          <w:sz w:val="24"/>
          <w:szCs w:val="24"/>
          <w:lang w:eastAsia="fi-FI"/>
        </w:rPr>
        <w:t>.</w:t>
      </w:r>
      <w:r w:rsidR="00677945" w:rsidRPr="009B36C8">
        <w:rPr>
          <w:rFonts w:eastAsia="Times New Roman" w:cs="Arial"/>
          <w:sz w:val="24"/>
          <w:szCs w:val="24"/>
          <w:lang w:eastAsia="fi-FI"/>
        </w:rPr>
        <w:br/>
      </w:r>
      <w:r w:rsidR="00643DBD">
        <w:rPr>
          <w:rFonts w:eastAsia="Times New Roman" w:cs="Arial"/>
          <w:sz w:val="24"/>
          <w:szCs w:val="24"/>
          <w:lang w:eastAsia="fi-FI"/>
        </w:rPr>
        <w:br/>
        <w:t>Mikäli vuoden</w:t>
      </w:r>
      <w:r w:rsidR="00677945" w:rsidRPr="009B36C8">
        <w:rPr>
          <w:rFonts w:eastAsia="Times New Roman" w:cs="Arial"/>
          <w:sz w:val="24"/>
          <w:szCs w:val="24"/>
          <w:lang w:eastAsia="fi-FI"/>
        </w:rPr>
        <w:t xml:space="preserve"> 202</w:t>
      </w:r>
      <w:r w:rsidR="00334460">
        <w:rPr>
          <w:rFonts w:eastAsia="Times New Roman" w:cs="Arial"/>
          <w:sz w:val="24"/>
          <w:szCs w:val="24"/>
          <w:lang w:eastAsia="fi-FI"/>
        </w:rPr>
        <w:t>1</w:t>
      </w:r>
      <w:r w:rsidR="00643DBD">
        <w:rPr>
          <w:rFonts w:eastAsia="Times New Roman" w:cs="Arial"/>
          <w:sz w:val="24"/>
          <w:szCs w:val="24"/>
          <w:lang w:eastAsia="fi-FI"/>
        </w:rPr>
        <w:t xml:space="preserve"> tilasto</w:t>
      </w:r>
      <w:r w:rsidR="00677945" w:rsidRPr="009B36C8">
        <w:rPr>
          <w:rFonts w:eastAsia="Times New Roman" w:cs="Arial"/>
          <w:sz w:val="24"/>
          <w:szCs w:val="24"/>
          <w:lang w:eastAsia="fi-FI"/>
        </w:rPr>
        <w:t>tiedot puuttuvat</w:t>
      </w:r>
      <w:r w:rsidR="0085166A">
        <w:rPr>
          <w:rFonts w:eastAsia="Times New Roman" w:cs="Arial"/>
          <w:sz w:val="24"/>
          <w:szCs w:val="24"/>
          <w:lang w:eastAsia="fi-FI"/>
        </w:rPr>
        <w:t>,</w:t>
      </w:r>
      <w:r w:rsidR="00643DBD">
        <w:rPr>
          <w:rFonts w:eastAsia="Times New Roman" w:cs="Arial"/>
          <w:sz w:val="24"/>
          <w:szCs w:val="24"/>
          <w:lang w:eastAsia="fi-FI"/>
        </w:rPr>
        <w:t xml:space="preserve"> on vertailukohtana </w:t>
      </w:r>
      <w:r w:rsidR="00677945" w:rsidRPr="009B36C8">
        <w:rPr>
          <w:rFonts w:eastAsia="Times New Roman" w:cs="Arial"/>
          <w:sz w:val="24"/>
          <w:szCs w:val="24"/>
          <w:lang w:eastAsia="fi-FI"/>
        </w:rPr>
        <w:t>käytetty viimeksi julkaistuja tietoja</w:t>
      </w:r>
      <w:r w:rsidR="00835AEF" w:rsidRPr="009B36C8">
        <w:rPr>
          <w:rFonts w:eastAsia="Times New Roman" w:cs="Arial"/>
          <w:sz w:val="24"/>
          <w:szCs w:val="24"/>
          <w:lang w:eastAsia="fi-FI"/>
        </w:rPr>
        <w:t>.</w:t>
      </w:r>
      <w:r w:rsidR="00643DBD">
        <w:rPr>
          <w:rFonts w:eastAsia="Times New Roman" w:cs="Arial"/>
          <w:sz w:val="24"/>
          <w:szCs w:val="24"/>
          <w:lang w:eastAsia="fi-FI"/>
        </w:rPr>
        <w:t xml:space="preserve"> </w:t>
      </w:r>
    </w:p>
    <w:p w14:paraId="3BF5D31C" w14:textId="77777777" w:rsidR="007B2F67" w:rsidRPr="009B36C8" w:rsidRDefault="00833D97" w:rsidP="007B2F67">
      <w:pPr>
        <w:shd w:val="clear" w:color="auto" w:fill="FFFFFF"/>
        <w:spacing w:before="100" w:beforeAutospacing="1" w:after="100" w:afterAutospacing="1" w:line="240" w:lineRule="auto"/>
        <w:rPr>
          <w:rFonts w:eastAsia="Times New Roman" w:cs="Arial"/>
          <w:sz w:val="24"/>
          <w:szCs w:val="24"/>
          <w:lang w:eastAsia="fi-FI"/>
        </w:rPr>
      </w:pPr>
      <w:r w:rsidRPr="009B36C8">
        <w:rPr>
          <w:rFonts w:eastAsia="Times New Roman" w:cs="Arial"/>
          <w:b/>
          <w:bCs/>
          <w:sz w:val="24"/>
          <w:szCs w:val="24"/>
          <w:lang w:eastAsia="fi-FI"/>
        </w:rPr>
        <w:br/>
      </w:r>
      <w:r w:rsidR="005F26DF" w:rsidRPr="000B6A52">
        <w:rPr>
          <w:rFonts w:eastAsia="Times New Roman" w:cs="Arial"/>
          <w:b/>
          <w:bCs/>
          <w:color w:val="002060"/>
          <w:sz w:val="24"/>
          <w:szCs w:val="24"/>
          <w:lang w:eastAsia="fi-FI"/>
        </w:rPr>
        <w:t>1.1. KUNNAN</w:t>
      </w:r>
      <w:r w:rsidR="007B2F67" w:rsidRPr="000B6A52">
        <w:rPr>
          <w:rFonts w:eastAsia="Times New Roman" w:cs="Arial"/>
          <w:b/>
          <w:bCs/>
          <w:color w:val="002060"/>
          <w:sz w:val="24"/>
          <w:szCs w:val="24"/>
          <w:lang w:eastAsia="fi-FI"/>
        </w:rPr>
        <w:t xml:space="preserve"> RAKENTEET, TALOUS JA ELINVOIMA:</w:t>
      </w:r>
    </w:p>
    <w:p w14:paraId="60B09E08" w14:textId="26C1D7F2" w:rsidR="007B2F67" w:rsidRPr="00282D75" w:rsidRDefault="007B2F67" w:rsidP="007B2F67">
      <w:pPr>
        <w:numPr>
          <w:ilvl w:val="0"/>
          <w:numId w:val="1"/>
        </w:numPr>
        <w:shd w:val="clear" w:color="auto" w:fill="FFFFFF"/>
        <w:spacing w:before="100" w:beforeAutospacing="1" w:after="100" w:afterAutospacing="1" w:line="240" w:lineRule="auto"/>
        <w:rPr>
          <w:rFonts w:eastAsia="Times New Roman" w:cs="Arial"/>
          <w:lang w:eastAsia="fi-FI"/>
        </w:rPr>
      </w:pPr>
      <w:r w:rsidRPr="00282D75">
        <w:rPr>
          <w:rFonts w:eastAsia="Times New Roman" w:cs="Arial"/>
          <w:lang w:eastAsia="fi-FI"/>
        </w:rPr>
        <w:t>Parikkalan kunnan väkimäärän väheneminen on jatkunut. Kunnan asukasluku</w:t>
      </w:r>
      <w:r w:rsidR="00D20700" w:rsidRPr="00282D75">
        <w:rPr>
          <w:rFonts w:eastAsia="Times New Roman" w:cs="Arial"/>
          <w:lang w:eastAsia="fi-FI"/>
        </w:rPr>
        <w:t xml:space="preserve"> </w:t>
      </w:r>
      <w:r w:rsidRPr="00282D75">
        <w:rPr>
          <w:rFonts w:eastAsia="Times New Roman" w:cs="Arial"/>
          <w:lang w:eastAsia="fi-FI"/>
        </w:rPr>
        <w:t>31.12.20</w:t>
      </w:r>
      <w:r w:rsidR="00467254" w:rsidRPr="00282D75">
        <w:rPr>
          <w:rFonts w:eastAsia="Times New Roman" w:cs="Arial"/>
          <w:lang w:eastAsia="fi-FI"/>
        </w:rPr>
        <w:t>2</w:t>
      </w:r>
      <w:r w:rsidR="00FD4981" w:rsidRPr="00282D75">
        <w:rPr>
          <w:rFonts w:eastAsia="Times New Roman" w:cs="Arial"/>
          <w:lang w:eastAsia="fi-FI"/>
        </w:rPr>
        <w:t>1</w:t>
      </w:r>
      <w:r w:rsidR="00467254" w:rsidRPr="00282D75">
        <w:rPr>
          <w:rFonts w:eastAsia="Times New Roman" w:cs="Arial"/>
          <w:lang w:eastAsia="fi-FI"/>
        </w:rPr>
        <w:t xml:space="preserve"> </w:t>
      </w:r>
      <w:r w:rsidRPr="00282D75">
        <w:rPr>
          <w:rFonts w:eastAsia="Times New Roman" w:cs="Arial"/>
          <w:lang w:eastAsia="fi-FI"/>
        </w:rPr>
        <w:t>oli 4</w:t>
      </w:r>
      <w:r w:rsidR="00846E10">
        <w:rPr>
          <w:rFonts w:eastAsia="Times New Roman" w:cs="Arial"/>
          <w:lang w:eastAsia="fi-FI"/>
        </w:rPr>
        <w:t xml:space="preserve"> </w:t>
      </w:r>
      <w:r w:rsidR="001156F3" w:rsidRPr="00282D75">
        <w:rPr>
          <w:rFonts w:eastAsia="Times New Roman" w:cs="Arial"/>
          <w:lang w:eastAsia="fi-FI"/>
        </w:rPr>
        <w:t>56</w:t>
      </w:r>
      <w:r w:rsidR="00846E10">
        <w:rPr>
          <w:rFonts w:eastAsia="Times New Roman" w:cs="Arial"/>
          <w:lang w:eastAsia="fi-FI"/>
        </w:rPr>
        <w:t>7</w:t>
      </w:r>
      <w:r w:rsidR="00467254" w:rsidRPr="00282D75">
        <w:rPr>
          <w:rFonts w:eastAsia="Times New Roman" w:cs="Arial"/>
          <w:lang w:eastAsia="fi-FI"/>
        </w:rPr>
        <w:t xml:space="preserve"> </w:t>
      </w:r>
      <w:r w:rsidRPr="00282D75">
        <w:rPr>
          <w:rFonts w:eastAsia="Times New Roman" w:cs="Arial"/>
          <w:lang w:eastAsia="fi-FI"/>
        </w:rPr>
        <w:t xml:space="preserve">asukasta. </w:t>
      </w:r>
      <w:r w:rsidR="00936D7F" w:rsidRPr="00282D75">
        <w:rPr>
          <w:rFonts w:eastAsia="Times New Roman" w:cs="Arial"/>
          <w:lang w:eastAsia="fi-FI"/>
        </w:rPr>
        <w:t>Väestöm</w:t>
      </w:r>
      <w:r w:rsidRPr="00282D75">
        <w:rPr>
          <w:rFonts w:eastAsia="Times New Roman" w:cs="Arial"/>
          <w:lang w:eastAsia="fi-FI"/>
        </w:rPr>
        <w:t>uutos</w:t>
      </w:r>
      <w:r w:rsidR="00C239FB" w:rsidRPr="00282D75">
        <w:rPr>
          <w:rFonts w:eastAsia="Times New Roman" w:cs="Arial"/>
          <w:lang w:eastAsia="fi-FI"/>
        </w:rPr>
        <w:t>ta on tullut</w:t>
      </w:r>
      <w:r w:rsidRPr="00282D75">
        <w:rPr>
          <w:rFonts w:eastAsia="Times New Roman" w:cs="Arial"/>
          <w:lang w:eastAsia="fi-FI"/>
        </w:rPr>
        <w:t xml:space="preserve"> vuoteen 20</w:t>
      </w:r>
      <w:r w:rsidR="001156F3" w:rsidRPr="00282D75">
        <w:rPr>
          <w:rFonts w:eastAsia="Times New Roman" w:cs="Arial"/>
          <w:lang w:eastAsia="fi-FI"/>
        </w:rPr>
        <w:t>20</w:t>
      </w:r>
      <w:r w:rsidRPr="00282D75">
        <w:rPr>
          <w:rFonts w:eastAsia="Times New Roman" w:cs="Arial"/>
          <w:lang w:eastAsia="fi-FI"/>
        </w:rPr>
        <w:t xml:space="preserve"> verrattuna – </w:t>
      </w:r>
      <w:r w:rsidR="001156F3" w:rsidRPr="00282D75">
        <w:rPr>
          <w:rFonts w:eastAsia="Times New Roman" w:cs="Arial"/>
          <w:lang w:eastAsia="fi-FI"/>
        </w:rPr>
        <w:t>2,1</w:t>
      </w:r>
      <w:r w:rsidR="00467254" w:rsidRPr="00282D75">
        <w:rPr>
          <w:rFonts w:eastAsia="Times New Roman" w:cs="Arial"/>
          <w:lang w:eastAsia="fi-FI"/>
        </w:rPr>
        <w:t xml:space="preserve"> </w:t>
      </w:r>
      <w:r w:rsidRPr="00282D75">
        <w:rPr>
          <w:rFonts w:eastAsia="Times New Roman" w:cs="Arial"/>
          <w:lang w:eastAsia="fi-FI"/>
        </w:rPr>
        <w:t>%. Väestöennusteen mukaan kunnan väkiluku olisi vuonna 20</w:t>
      </w:r>
      <w:r w:rsidR="00FD4981" w:rsidRPr="00282D75">
        <w:rPr>
          <w:rFonts w:eastAsia="Times New Roman" w:cs="Arial"/>
          <w:lang w:eastAsia="fi-FI"/>
        </w:rPr>
        <w:t>25</w:t>
      </w:r>
      <w:r w:rsidRPr="00282D75">
        <w:rPr>
          <w:rFonts w:eastAsia="Times New Roman" w:cs="Arial"/>
          <w:lang w:eastAsia="fi-FI"/>
        </w:rPr>
        <w:t xml:space="preserve"> enää </w:t>
      </w:r>
      <w:r w:rsidR="001156F3" w:rsidRPr="00282D75">
        <w:rPr>
          <w:rFonts w:eastAsia="Times New Roman" w:cs="Arial"/>
          <w:lang w:eastAsia="fi-FI"/>
        </w:rPr>
        <w:t>4219</w:t>
      </w:r>
      <w:r w:rsidRPr="00282D75">
        <w:rPr>
          <w:rFonts w:eastAsia="Times New Roman" w:cs="Arial"/>
          <w:lang w:eastAsia="fi-FI"/>
        </w:rPr>
        <w:t xml:space="preserve"> asukasta. </w:t>
      </w:r>
    </w:p>
    <w:p w14:paraId="72AB6FF8" w14:textId="1E6605E1" w:rsidR="007B2F67" w:rsidRPr="00282D75" w:rsidRDefault="007B2F67" w:rsidP="007B2F67">
      <w:pPr>
        <w:numPr>
          <w:ilvl w:val="0"/>
          <w:numId w:val="1"/>
        </w:numPr>
        <w:shd w:val="clear" w:color="auto" w:fill="FFFFFF"/>
        <w:spacing w:before="100" w:beforeAutospacing="1" w:after="100" w:afterAutospacing="1" w:line="240" w:lineRule="auto"/>
        <w:rPr>
          <w:rFonts w:eastAsia="Times New Roman" w:cs="Arial"/>
          <w:lang w:eastAsia="fi-FI"/>
        </w:rPr>
      </w:pPr>
      <w:r w:rsidRPr="00282D75">
        <w:t xml:space="preserve">Väestöllisellä huoltosuhteella mitataan kuinka monta ei‐työikäistä eli huollettavaa on yhtä työikäistä kohden. Parikkalan huoltosuhde on </w:t>
      </w:r>
      <w:r w:rsidR="00C239FB" w:rsidRPr="00282D75">
        <w:t>ollut koko ajan kasvava ja vuoden 202</w:t>
      </w:r>
      <w:r w:rsidR="001156F3" w:rsidRPr="00282D75">
        <w:t xml:space="preserve">1 </w:t>
      </w:r>
      <w:r w:rsidR="00C239FB" w:rsidRPr="00282D75">
        <w:t xml:space="preserve">lopussa se oli noussut jo </w:t>
      </w:r>
      <w:r w:rsidR="00467254" w:rsidRPr="00282D75">
        <w:t>10</w:t>
      </w:r>
      <w:r w:rsidR="001F76A3" w:rsidRPr="00282D75">
        <w:t>6</w:t>
      </w:r>
      <w:r w:rsidR="00467254" w:rsidRPr="00282D75">
        <w:t>,</w:t>
      </w:r>
      <w:r w:rsidR="001F76A3" w:rsidRPr="00282D75">
        <w:t>4</w:t>
      </w:r>
      <w:r w:rsidRPr="00282D75">
        <w:t xml:space="preserve"> prosenttiin (vuodesta 20</w:t>
      </w:r>
      <w:r w:rsidR="001F76A3" w:rsidRPr="00282D75">
        <w:t>20</w:t>
      </w:r>
      <w:r w:rsidRPr="00282D75">
        <w:t xml:space="preserve"> muutos + </w:t>
      </w:r>
      <w:r w:rsidR="001F76A3" w:rsidRPr="00282D75">
        <w:t>2</w:t>
      </w:r>
      <w:r w:rsidR="00467254" w:rsidRPr="00282D75">
        <w:t>,7</w:t>
      </w:r>
      <w:r w:rsidR="001F76A3" w:rsidRPr="00282D75">
        <w:t>6</w:t>
      </w:r>
      <w:r w:rsidR="00086366" w:rsidRPr="00282D75">
        <w:t xml:space="preserve"> </w:t>
      </w:r>
      <w:r w:rsidRPr="00282D75">
        <w:t xml:space="preserve">%). </w:t>
      </w:r>
    </w:p>
    <w:p w14:paraId="35F37FD8" w14:textId="5C7975D1" w:rsidR="007B2F67" w:rsidRPr="009B36C8" w:rsidRDefault="007B2F67" w:rsidP="007B2F67">
      <w:pPr>
        <w:numPr>
          <w:ilvl w:val="0"/>
          <w:numId w:val="1"/>
        </w:numPr>
        <w:shd w:val="clear" w:color="auto" w:fill="FFFFFF"/>
        <w:spacing w:before="100" w:beforeAutospacing="1" w:after="100" w:afterAutospacing="1" w:line="240" w:lineRule="auto"/>
        <w:rPr>
          <w:rFonts w:eastAsia="Times New Roman" w:cs="Arial"/>
          <w:sz w:val="24"/>
          <w:szCs w:val="24"/>
          <w:lang w:eastAsia="fi-FI"/>
        </w:rPr>
      </w:pPr>
      <w:r w:rsidRPr="00282D75">
        <w:rPr>
          <w:rFonts w:eastAsia="Times New Roman" w:cs="Arial"/>
          <w:lang w:eastAsia="fi-FI"/>
        </w:rPr>
        <w:t>Työ</w:t>
      </w:r>
      <w:r w:rsidR="00A70432" w:rsidRPr="00282D75">
        <w:rPr>
          <w:rFonts w:eastAsia="Times New Roman" w:cs="Arial"/>
          <w:lang w:eastAsia="fi-FI"/>
        </w:rPr>
        <w:t>ttömien määrä vuoden 2021 lopussa oli 187. Työttömien työnhakijoiden %-osuus työvoimasta oli 10,3</w:t>
      </w:r>
      <w:r w:rsidR="00A70432">
        <w:rPr>
          <w:rFonts w:eastAsia="Times New Roman" w:cs="Arial"/>
          <w:sz w:val="24"/>
          <w:szCs w:val="24"/>
          <w:lang w:eastAsia="fi-FI"/>
        </w:rPr>
        <w:t>.</w:t>
      </w:r>
    </w:p>
    <w:p w14:paraId="08AB20BC" w14:textId="4BC5E3C2" w:rsidR="00282D75" w:rsidRDefault="002F2841" w:rsidP="00282D75">
      <w:pPr>
        <w:shd w:val="clear" w:color="auto" w:fill="FFFFFF"/>
        <w:spacing w:before="100" w:beforeAutospacing="1" w:after="100" w:afterAutospacing="1" w:line="240" w:lineRule="auto"/>
        <w:ind w:left="720"/>
        <w:rPr>
          <w:rFonts w:eastAsia="Times New Roman" w:cs="Arial"/>
          <w:sz w:val="24"/>
          <w:szCs w:val="24"/>
          <w:lang w:eastAsia="fi-FI"/>
        </w:rPr>
      </w:pPr>
      <w:r>
        <w:rPr>
          <w:rFonts w:eastAsia="Times New Roman" w:cs="Arial"/>
          <w:noProof/>
          <w:sz w:val="24"/>
          <w:szCs w:val="24"/>
          <w:lang w:eastAsia="fi-FI"/>
        </w:rPr>
        <w:drawing>
          <wp:inline distT="0" distB="0" distL="0" distR="0" wp14:anchorId="62C65AA5" wp14:editId="30E31D55">
            <wp:extent cx="5098943" cy="2635737"/>
            <wp:effectExtent l="0" t="0" r="698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rotWithShape="1">
                    <a:blip r:embed="rId7">
                      <a:extLst>
                        <a:ext uri="{28A0092B-C50C-407E-A947-70E740481C1C}">
                          <a14:useLocalDpi xmlns:a14="http://schemas.microsoft.com/office/drawing/2010/main" val="0"/>
                        </a:ext>
                      </a:extLst>
                    </a:blip>
                    <a:srcRect b="4223"/>
                    <a:stretch/>
                  </pic:blipFill>
                  <pic:spPr bwMode="auto">
                    <a:xfrm>
                      <a:off x="0" y="0"/>
                      <a:ext cx="5110547" cy="2641735"/>
                    </a:xfrm>
                    <a:prstGeom prst="rect">
                      <a:avLst/>
                    </a:prstGeom>
                    <a:ln>
                      <a:noFill/>
                    </a:ln>
                    <a:extLst>
                      <a:ext uri="{53640926-AAD7-44D8-BBD7-CCE9431645EC}">
                        <a14:shadowObscured xmlns:a14="http://schemas.microsoft.com/office/drawing/2010/main"/>
                      </a:ext>
                    </a:extLst>
                  </pic:spPr>
                </pic:pic>
              </a:graphicData>
            </a:graphic>
          </wp:inline>
        </w:drawing>
      </w:r>
      <w:r w:rsidR="00FD4981">
        <w:rPr>
          <w:rFonts w:eastAsia="Times New Roman" w:cs="Arial"/>
          <w:noProof/>
          <w:sz w:val="24"/>
          <w:szCs w:val="24"/>
          <w:lang w:eastAsia="fi-FI"/>
        </w:rPr>
        <w:drawing>
          <wp:inline distT="0" distB="0" distL="0" distR="0" wp14:anchorId="15FB507E" wp14:editId="7B2B6B72">
            <wp:extent cx="4967207" cy="2545758"/>
            <wp:effectExtent l="0" t="0" r="5080" b="698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pic:cNvPicPr/>
                  </pic:nvPicPr>
                  <pic:blipFill rotWithShape="1">
                    <a:blip r:embed="rId8">
                      <a:extLst>
                        <a:ext uri="{28A0092B-C50C-407E-A947-70E740481C1C}">
                          <a14:useLocalDpi xmlns:a14="http://schemas.microsoft.com/office/drawing/2010/main" val="0"/>
                        </a:ext>
                      </a:extLst>
                    </a:blip>
                    <a:srcRect b="3425"/>
                    <a:stretch/>
                  </pic:blipFill>
                  <pic:spPr bwMode="auto">
                    <a:xfrm>
                      <a:off x="0" y="0"/>
                      <a:ext cx="4981578" cy="2553123"/>
                    </a:xfrm>
                    <a:prstGeom prst="rect">
                      <a:avLst/>
                    </a:prstGeom>
                    <a:ln>
                      <a:noFill/>
                    </a:ln>
                    <a:extLst>
                      <a:ext uri="{53640926-AAD7-44D8-BBD7-CCE9431645EC}">
                        <a14:shadowObscured xmlns:a14="http://schemas.microsoft.com/office/drawing/2010/main"/>
                      </a:ext>
                    </a:extLst>
                  </pic:spPr>
                </pic:pic>
              </a:graphicData>
            </a:graphic>
          </wp:inline>
        </w:drawing>
      </w:r>
    </w:p>
    <w:p w14:paraId="01BF6DF6" w14:textId="12FFD430" w:rsidR="00282D75" w:rsidRPr="00282D75" w:rsidRDefault="00282D75" w:rsidP="00282D75">
      <w:pPr>
        <w:shd w:val="clear" w:color="auto" w:fill="FFFFFF"/>
        <w:spacing w:before="100" w:beforeAutospacing="1" w:after="100" w:afterAutospacing="1" w:line="240" w:lineRule="auto"/>
        <w:ind w:left="720"/>
        <w:rPr>
          <w:rFonts w:eastAsia="Times New Roman" w:cs="Arial"/>
          <w:lang w:eastAsia="fi-FI"/>
        </w:rPr>
      </w:pPr>
      <w:r w:rsidRPr="00282D75">
        <w:rPr>
          <w:rFonts w:eastAsia="Times New Roman" w:cs="Arial"/>
          <w:lang w:eastAsia="fi-FI"/>
        </w:rPr>
        <w:t>Kuvat 1 ja 2. Väestöllinen huoltosuhde ja väestön kehitys (www.stat.fi)</w:t>
      </w:r>
    </w:p>
    <w:p w14:paraId="06FD4D2A" w14:textId="77777777" w:rsidR="007B2F67" w:rsidRPr="009B36C8" w:rsidRDefault="005016A5" w:rsidP="007B2F67">
      <w:pPr>
        <w:shd w:val="clear" w:color="auto" w:fill="FFFFFF"/>
        <w:spacing w:before="100" w:beforeAutospacing="1" w:after="100" w:afterAutospacing="1" w:line="240" w:lineRule="auto"/>
        <w:rPr>
          <w:rFonts w:eastAsia="Times New Roman" w:cs="Times New Roman"/>
          <w:b/>
          <w:bCs/>
          <w:sz w:val="24"/>
          <w:szCs w:val="24"/>
          <w:lang w:eastAsia="fi-FI"/>
        </w:rPr>
      </w:pPr>
      <w:r w:rsidRPr="009B36C8">
        <w:rPr>
          <w:rFonts w:eastAsia="Times New Roman" w:cs="Times New Roman"/>
          <w:b/>
          <w:bCs/>
          <w:sz w:val="24"/>
          <w:szCs w:val="24"/>
          <w:lang w:eastAsia="fi-FI"/>
        </w:rPr>
        <w:lastRenderedPageBreak/>
        <w:t xml:space="preserve">1.2. </w:t>
      </w:r>
      <w:r w:rsidRPr="000B6A52">
        <w:rPr>
          <w:rFonts w:eastAsia="Times New Roman" w:cs="Times New Roman"/>
          <w:b/>
          <w:bCs/>
          <w:color w:val="002060"/>
          <w:sz w:val="24"/>
          <w:szCs w:val="24"/>
          <w:lang w:eastAsia="fi-FI"/>
        </w:rPr>
        <w:t>LAPSET</w:t>
      </w:r>
      <w:r w:rsidR="007B2F67" w:rsidRPr="000B6A52">
        <w:rPr>
          <w:rFonts w:eastAsia="Times New Roman" w:cs="Times New Roman"/>
          <w:b/>
          <w:bCs/>
          <w:color w:val="002060"/>
          <w:sz w:val="24"/>
          <w:szCs w:val="24"/>
          <w:lang w:eastAsia="fi-FI"/>
        </w:rPr>
        <w:t>, NUORET JA LAPSIPERHEET:</w:t>
      </w:r>
    </w:p>
    <w:p w14:paraId="3E8600F3" w14:textId="422C84BA" w:rsidR="001F7B9C" w:rsidRPr="00282D75" w:rsidRDefault="007B2F67" w:rsidP="00962F36">
      <w:pPr>
        <w:numPr>
          <w:ilvl w:val="0"/>
          <w:numId w:val="2"/>
        </w:numPr>
        <w:shd w:val="clear" w:color="auto" w:fill="FFFFFF"/>
        <w:spacing w:before="100" w:beforeAutospacing="1" w:after="100" w:afterAutospacing="1" w:line="240" w:lineRule="auto"/>
        <w:jc w:val="both"/>
        <w:rPr>
          <w:rFonts w:eastAsia="Times New Roman" w:cstheme="minorHAnsi"/>
          <w:lang w:eastAsia="fi-FI"/>
        </w:rPr>
      </w:pPr>
      <w:r w:rsidRPr="00282D75">
        <w:rPr>
          <w:rFonts w:eastAsia="Times New Roman" w:cs="Times New Roman"/>
          <w:lang w:eastAsia="fi-FI"/>
        </w:rPr>
        <w:t xml:space="preserve">Kunnassa asuvien lapsiperheiden </w:t>
      </w:r>
      <w:r w:rsidR="006C6F47" w:rsidRPr="00282D75">
        <w:rPr>
          <w:rFonts w:eastAsia="Times New Roman" w:cs="Times New Roman"/>
          <w:lang w:eastAsia="fi-FI"/>
        </w:rPr>
        <w:t>määrä vuoden 2021 lopussa oli 276. Mukaan on laskettu perheet, joissa on vähintään yksi alle 18-vuotias lapsi.</w:t>
      </w:r>
    </w:p>
    <w:p w14:paraId="5202BC09" w14:textId="14B2BCD9" w:rsidR="007B2F67" w:rsidRPr="00282D75" w:rsidRDefault="007B2F67" w:rsidP="007B2F67">
      <w:pPr>
        <w:numPr>
          <w:ilvl w:val="0"/>
          <w:numId w:val="2"/>
        </w:numPr>
        <w:shd w:val="clear" w:color="auto" w:fill="FFFFFF"/>
        <w:spacing w:before="100" w:beforeAutospacing="1" w:after="100" w:afterAutospacing="1" w:line="240" w:lineRule="auto"/>
        <w:rPr>
          <w:rFonts w:eastAsia="Times New Roman" w:cs="Times New Roman"/>
          <w:lang w:eastAsia="fi-FI"/>
        </w:rPr>
      </w:pPr>
      <w:r w:rsidRPr="00282D75">
        <w:rPr>
          <w:rFonts w:eastAsia="Times New Roman" w:cs="Times New Roman"/>
          <w:lang w:eastAsia="fi-FI"/>
        </w:rPr>
        <w:t>Varhaiskasvatuksessa olevien lasten osuuteen vaikuttaa vanhempien työllisyystilanne. Vuonna 201</w:t>
      </w:r>
      <w:r w:rsidR="008D0D3D" w:rsidRPr="00282D75">
        <w:rPr>
          <w:rFonts w:eastAsia="Times New Roman" w:cs="Times New Roman"/>
          <w:lang w:eastAsia="fi-FI"/>
        </w:rPr>
        <w:t>9</w:t>
      </w:r>
      <w:r w:rsidRPr="00282D75">
        <w:rPr>
          <w:rFonts w:eastAsia="Times New Roman" w:cs="Times New Roman"/>
          <w:lang w:eastAsia="fi-FI"/>
        </w:rPr>
        <w:t xml:space="preserve"> varhaiskasvatuksessa oli </w:t>
      </w:r>
      <w:r w:rsidR="008D0D3D" w:rsidRPr="00282D75">
        <w:rPr>
          <w:rFonts w:eastAsia="Times New Roman" w:cs="Times New Roman"/>
          <w:lang w:eastAsia="fi-FI"/>
        </w:rPr>
        <w:t xml:space="preserve">76,3 % kaikista kunnan </w:t>
      </w:r>
      <w:r w:rsidR="00962F36" w:rsidRPr="00282D75">
        <w:rPr>
          <w:rFonts w:eastAsia="Times New Roman" w:cs="Times New Roman"/>
          <w:lang w:eastAsia="fi-FI"/>
        </w:rPr>
        <w:t>3–5</w:t>
      </w:r>
      <w:r w:rsidR="001978A3" w:rsidRPr="00282D75">
        <w:rPr>
          <w:rFonts w:eastAsia="Times New Roman" w:cs="Times New Roman"/>
          <w:lang w:eastAsia="fi-FI"/>
        </w:rPr>
        <w:t xml:space="preserve"> vuotiaista</w:t>
      </w:r>
      <w:r w:rsidR="008D0D3D" w:rsidRPr="00282D75">
        <w:rPr>
          <w:rFonts w:eastAsia="Times New Roman" w:cs="Times New Roman"/>
          <w:lang w:eastAsia="fi-FI"/>
        </w:rPr>
        <w:t xml:space="preserve">. </w:t>
      </w:r>
      <w:r w:rsidRPr="00282D75">
        <w:rPr>
          <w:rFonts w:eastAsia="Times New Roman" w:cs="Times New Roman"/>
          <w:lang w:eastAsia="fi-FI"/>
        </w:rPr>
        <w:t>Varhaiskasvatuksessa olevien lasten suhteellinen osuus on vuosittain kasvanut.</w:t>
      </w:r>
    </w:p>
    <w:p w14:paraId="4DF47B36" w14:textId="4FF18908" w:rsidR="007B2F67" w:rsidRPr="00282D75" w:rsidRDefault="007B2F67" w:rsidP="007B2F67">
      <w:pPr>
        <w:numPr>
          <w:ilvl w:val="0"/>
          <w:numId w:val="2"/>
        </w:numPr>
        <w:shd w:val="clear" w:color="auto" w:fill="FFFFFF"/>
        <w:spacing w:before="100" w:beforeAutospacing="1" w:after="100" w:afterAutospacing="1" w:line="240" w:lineRule="auto"/>
        <w:rPr>
          <w:rFonts w:eastAsia="Times New Roman" w:cs="Times New Roman"/>
          <w:lang w:eastAsia="fi-FI"/>
        </w:rPr>
      </w:pPr>
      <w:r w:rsidRPr="00282D75">
        <w:rPr>
          <w:rFonts w:eastAsia="Times New Roman" w:cs="Times New Roman"/>
          <w:lang w:eastAsia="fi-FI"/>
        </w:rPr>
        <w:t xml:space="preserve">Syntyvyyden </w:t>
      </w:r>
      <w:r w:rsidR="00CE1CBF" w:rsidRPr="00282D75">
        <w:rPr>
          <w:rFonts w:eastAsia="Times New Roman" w:cs="Times New Roman"/>
          <w:lang w:eastAsia="fi-FI"/>
        </w:rPr>
        <w:t>kasvu osoittaa hienoista nousua</w:t>
      </w:r>
      <w:r w:rsidRPr="00282D75">
        <w:rPr>
          <w:rFonts w:eastAsia="Times New Roman" w:cs="Times New Roman"/>
          <w:lang w:eastAsia="fi-FI"/>
        </w:rPr>
        <w:t xml:space="preserve">. </w:t>
      </w:r>
      <w:r w:rsidR="00EB4AB3" w:rsidRPr="00282D75">
        <w:rPr>
          <w:rFonts w:eastAsia="Times New Roman" w:cs="Times New Roman"/>
          <w:lang w:eastAsia="fi-FI"/>
        </w:rPr>
        <w:t xml:space="preserve">Parikkalassa on syntynyt 16 lasta vuonna 2021. </w:t>
      </w:r>
      <w:r w:rsidRPr="00282D75">
        <w:rPr>
          <w:rFonts w:eastAsia="Times New Roman" w:cs="Times New Roman"/>
          <w:lang w:eastAsia="fi-FI"/>
        </w:rPr>
        <w:t>Vuonna 2025 arvioidaan syntyvän 2</w:t>
      </w:r>
      <w:r w:rsidR="00CE1CBF" w:rsidRPr="00282D75">
        <w:rPr>
          <w:rFonts w:eastAsia="Times New Roman" w:cs="Times New Roman"/>
          <w:lang w:eastAsia="fi-FI"/>
        </w:rPr>
        <w:t>1</w:t>
      </w:r>
      <w:r w:rsidRPr="00282D75">
        <w:rPr>
          <w:rFonts w:eastAsia="Times New Roman" w:cs="Times New Roman"/>
          <w:lang w:eastAsia="fi-FI"/>
        </w:rPr>
        <w:t xml:space="preserve"> lasta, ja vuonna 2030 1</w:t>
      </w:r>
      <w:r w:rsidR="006E36FA" w:rsidRPr="00282D75">
        <w:rPr>
          <w:rFonts w:eastAsia="Times New Roman" w:cs="Times New Roman"/>
          <w:lang w:eastAsia="fi-FI"/>
        </w:rPr>
        <w:t>9</w:t>
      </w:r>
      <w:r w:rsidRPr="00282D75">
        <w:rPr>
          <w:rFonts w:eastAsia="Times New Roman" w:cs="Times New Roman"/>
          <w:lang w:eastAsia="fi-FI"/>
        </w:rPr>
        <w:t xml:space="preserve"> lasta.</w:t>
      </w:r>
    </w:p>
    <w:p w14:paraId="2E512AEA" w14:textId="43905916" w:rsidR="00C576D0" w:rsidRDefault="00CC1206" w:rsidP="00C576D0">
      <w:pPr>
        <w:rPr>
          <w:rFonts w:eastAsia="Times New Roman" w:cs="Times New Roman"/>
          <w:lang w:eastAsia="fi-FI"/>
        </w:rPr>
      </w:pPr>
      <w:r w:rsidRPr="00282D75">
        <w:rPr>
          <w:rFonts w:eastAsia="Times New Roman" w:cs="Times New Roman"/>
          <w:lang w:eastAsia="fi-FI"/>
        </w:rPr>
        <w:t>Lastensuojelu</w:t>
      </w:r>
      <w:r w:rsidR="00F1287F" w:rsidRPr="00282D75">
        <w:rPr>
          <w:rFonts w:eastAsia="Times New Roman" w:cs="Times New Roman"/>
          <w:lang w:eastAsia="fi-FI"/>
        </w:rPr>
        <w:t>u</w:t>
      </w:r>
      <w:r w:rsidRPr="00282D75">
        <w:rPr>
          <w:rFonts w:eastAsia="Times New Roman" w:cs="Times New Roman"/>
          <w:lang w:eastAsia="fi-FI"/>
        </w:rPr>
        <w:t xml:space="preserve">n </w:t>
      </w:r>
      <w:r w:rsidR="00F1287F" w:rsidRPr="00282D75">
        <w:rPr>
          <w:rFonts w:eastAsia="Times New Roman" w:cs="Times New Roman"/>
          <w:lang w:eastAsia="fi-FI"/>
        </w:rPr>
        <w:t xml:space="preserve">liittyvät tiedot ovat luvanvaraisia ja maksullisia, mistä syystä niitä ei ole otettu tähän raporttiin mukaan. Vuoden 2020 tilanteen mukaan </w:t>
      </w:r>
      <w:r w:rsidRPr="00282D75">
        <w:rPr>
          <w:rFonts w:eastAsia="Times New Roman" w:cs="Times New Roman"/>
          <w:lang w:eastAsia="fi-FI"/>
        </w:rPr>
        <w:t xml:space="preserve">avohuollon palveluita käytti 7,6 % </w:t>
      </w:r>
      <w:r w:rsidR="00715122" w:rsidRPr="00282D75">
        <w:rPr>
          <w:rFonts w:eastAsia="Times New Roman" w:cs="Times New Roman"/>
          <w:lang w:eastAsia="fi-FI"/>
        </w:rPr>
        <w:t>0–17</w:t>
      </w:r>
      <w:r w:rsidRPr="00282D75">
        <w:rPr>
          <w:rFonts w:eastAsia="Times New Roman" w:cs="Times New Roman"/>
          <w:lang w:eastAsia="fi-FI"/>
        </w:rPr>
        <w:t xml:space="preserve"> vuotiaista. </w:t>
      </w:r>
    </w:p>
    <w:p w14:paraId="13B67417" w14:textId="77777777" w:rsidR="00F653BD" w:rsidRPr="00282D75" w:rsidRDefault="00F653BD" w:rsidP="00C576D0">
      <w:pPr>
        <w:rPr>
          <w:rFonts w:eastAsia="Times New Roman" w:cs="Times New Roman"/>
          <w:lang w:eastAsia="fi-FI"/>
        </w:rPr>
      </w:pPr>
    </w:p>
    <w:p w14:paraId="16240180" w14:textId="2A2E0C08" w:rsidR="00282D75" w:rsidRPr="00282D75" w:rsidRDefault="00F653BD" w:rsidP="00C576D0">
      <w:pPr>
        <w:rPr>
          <w:rFonts w:eastAsia="Times New Roman" w:cs="Times New Roman"/>
          <w:lang w:eastAsia="fi-FI"/>
        </w:rPr>
      </w:pPr>
      <w:r>
        <w:rPr>
          <w:rFonts w:eastAsia="Times New Roman" w:cs="Times New Roman"/>
          <w:lang w:eastAsia="fi-FI"/>
        </w:rPr>
        <w:t>Taulukot 1 ja 2</w:t>
      </w:r>
      <w:r w:rsidR="00282D75" w:rsidRPr="00282D75">
        <w:rPr>
          <w:rFonts w:eastAsia="Times New Roman" w:cs="Times New Roman"/>
          <w:lang w:eastAsia="fi-FI"/>
        </w:rPr>
        <w:t>. Kouluterveyskyselyn tulokset</w:t>
      </w:r>
      <w:r>
        <w:rPr>
          <w:rFonts w:eastAsia="Times New Roman" w:cs="Times New Roman"/>
          <w:lang w:eastAsia="fi-FI"/>
        </w:rPr>
        <w:t xml:space="preserve"> </w:t>
      </w:r>
    </w:p>
    <w:tbl>
      <w:tblPr>
        <w:tblW w:w="9777" w:type="dxa"/>
        <w:tblCellMar>
          <w:left w:w="70" w:type="dxa"/>
          <w:right w:w="70" w:type="dxa"/>
        </w:tblCellMar>
        <w:tblLook w:val="04A0" w:firstRow="1" w:lastRow="0" w:firstColumn="1" w:lastColumn="0" w:noHBand="0" w:noVBand="1"/>
      </w:tblPr>
      <w:tblGrid>
        <w:gridCol w:w="8359"/>
        <w:gridCol w:w="697"/>
        <w:gridCol w:w="721"/>
      </w:tblGrid>
      <w:tr w:rsidR="00C576D0" w:rsidRPr="00C576D0" w14:paraId="2CF2FAC5" w14:textId="77777777" w:rsidTr="00947A66">
        <w:trPr>
          <w:trHeight w:val="288"/>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823A1" w14:textId="54713F78" w:rsidR="00C576D0" w:rsidRPr="00F653BD" w:rsidRDefault="00C576D0" w:rsidP="00C576D0">
            <w:pPr>
              <w:spacing w:after="0" w:line="240" w:lineRule="auto"/>
              <w:rPr>
                <w:rFonts w:ascii="Calibri" w:eastAsia="Times New Roman" w:hAnsi="Calibri" w:cs="Calibri"/>
                <w:color w:val="000000"/>
                <w:lang w:eastAsia="fi-FI"/>
              </w:rPr>
            </w:pPr>
            <w:r w:rsidRPr="00F653BD">
              <w:rPr>
                <w:rFonts w:ascii="Calibri" w:eastAsia="Times New Roman" w:hAnsi="Calibri" w:cs="Calibri"/>
                <w:color w:val="000000"/>
                <w:lang w:eastAsia="fi-FI"/>
              </w:rPr>
              <w:t>Kouluterveyskyselyn tulokset 201</w:t>
            </w:r>
            <w:r w:rsidR="00715122" w:rsidRPr="00F653BD">
              <w:rPr>
                <w:rFonts w:ascii="Calibri" w:eastAsia="Times New Roman" w:hAnsi="Calibri" w:cs="Calibri"/>
                <w:color w:val="000000"/>
                <w:lang w:eastAsia="fi-FI"/>
              </w:rPr>
              <w:t>9</w:t>
            </w:r>
            <w:r w:rsidRPr="00F653BD">
              <w:rPr>
                <w:rFonts w:ascii="Calibri" w:eastAsia="Times New Roman" w:hAnsi="Calibri" w:cs="Calibri"/>
                <w:color w:val="000000"/>
                <w:lang w:eastAsia="fi-FI"/>
              </w:rPr>
              <w:t>–2021. Perusopetus 4. ja 5. luokan oppilaat</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36ABC269" w14:textId="77777777" w:rsidR="00C576D0" w:rsidRPr="00C576D0" w:rsidRDefault="00C576D0" w:rsidP="00C576D0">
            <w:pPr>
              <w:spacing w:after="0" w:line="240" w:lineRule="auto"/>
              <w:jc w:val="center"/>
              <w:rPr>
                <w:rFonts w:ascii="Calibri" w:eastAsia="Times New Roman" w:hAnsi="Calibri" w:cs="Calibri"/>
                <w:color w:val="000000"/>
                <w:lang w:eastAsia="fi-FI"/>
              </w:rPr>
            </w:pPr>
            <w:r w:rsidRPr="00C576D0">
              <w:rPr>
                <w:rFonts w:ascii="Calibri" w:eastAsia="Times New Roman" w:hAnsi="Calibri" w:cs="Calibri"/>
                <w:color w:val="000000"/>
                <w:lang w:eastAsia="fi-FI"/>
              </w:rPr>
              <w:t> </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764E17C6" w14:textId="77777777" w:rsidR="00C576D0" w:rsidRPr="00C576D0" w:rsidRDefault="00C576D0" w:rsidP="00C576D0">
            <w:pPr>
              <w:spacing w:after="0" w:line="240" w:lineRule="auto"/>
              <w:jc w:val="center"/>
              <w:rPr>
                <w:rFonts w:ascii="Calibri" w:eastAsia="Times New Roman" w:hAnsi="Calibri" w:cs="Calibri"/>
                <w:color w:val="000000"/>
                <w:lang w:eastAsia="fi-FI"/>
              </w:rPr>
            </w:pPr>
            <w:r w:rsidRPr="00C576D0">
              <w:rPr>
                <w:rFonts w:ascii="Calibri" w:eastAsia="Times New Roman" w:hAnsi="Calibri" w:cs="Calibri"/>
                <w:color w:val="000000"/>
                <w:lang w:eastAsia="fi-FI"/>
              </w:rPr>
              <w:t> </w:t>
            </w:r>
          </w:p>
        </w:tc>
      </w:tr>
      <w:tr w:rsidR="00C576D0" w:rsidRPr="00C576D0" w14:paraId="00C9AB98" w14:textId="77777777" w:rsidTr="00947A66">
        <w:trPr>
          <w:trHeight w:val="420"/>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14:paraId="008B2A84" w14:textId="77777777" w:rsidR="00C576D0" w:rsidRPr="000B6A52" w:rsidRDefault="00C576D0" w:rsidP="00C576D0">
            <w:pPr>
              <w:spacing w:after="0" w:line="240" w:lineRule="auto"/>
              <w:rPr>
                <w:rFonts w:ascii="Calibri" w:eastAsia="Times New Roman" w:hAnsi="Calibri" w:cs="Calibri"/>
                <w:color w:val="000000"/>
                <w:sz w:val="28"/>
                <w:szCs w:val="28"/>
                <w:lang w:eastAsia="fi-FI"/>
              </w:rPr>
            </w:pPr>
            <w:r w:rsidRPr="000B6A52">
              <w:rPr>
                <w:rFonts w:ascii="Calibri" w:eastAsia="Times New Roman" w:hAnsi="Calibri" w:cs="Calibri"/>
                <w:color w:val="002060"/>
                <w:sz w:val="28"/>
                <w:szCs w:val="28"/>
                <w:lang w:eastAsia="fi-FI"/>
              </w:rPr>
              <w:t>PARIKKALA, TYTÖT JA POJAT YHTEENSÄ</w:t>
            </w:r>
          </w:p>
        </w:tc>
        <w:tc>
          <w:tcPr>
            <w:tcW w:w="697" w:type="dxa"/>
            <w:tcBorders>
              <w:top w:val="nil"/>
              <w:left w:val="nil"/>
              <w:bottom w:val="single" w:sz="4" w:space="0" w:color="auto"/>
              <w:right w:val="single" w:sz="4" w:space="0" w:color="auto"/>
            </w:tcBorders>
            <w:shd w:val="clear" w:color="auto" w:fill="auto"/>
            <w:vAlign w:val="center"/>
            <w:hideMark/>
          </w:tcPr>
          <w:p w14:paraId="75EAC059" w14:textId="77777777" w:rsidR="00C576D0" w:rsidRPr="00C576D0" w:rsidRDefault="00C576D0" w:rsidP="00C576D0">
            <w:pPr>
              <w:spacing w:after="0" w:line="240" w:lineRule="auto"/>
              <w:jc w:val="center"/>
              <w:rPr>
                <w:rFonts w:ascii="Arial" w:eastAsia="Times New Roman" w:hAnsi="Arial" w:cs="Arial"/>
                <w:b/>
                <w:bCs/>
                <w:sz w:val="20"/>
                <w:szCs w:val="20"/>
                <w:lang w:eastAsia="fi-FI"/>
              </w:rPr>
            </w:pPr>
            <w:r w:rsidRPr="00C576D0">
              <w:rPr>
                <w:rFonts w:ascii="Arial" w:eastAsia="Times New Roman" w:hAnsi="Arial" w:cs="Arial"/>
                <w:b/>
                <w:bCs/>
                <w:sz w:val="20"/>
                <w:szCs w:val="20"/>
                <w:lang w:eastAsia="fi-FI"/>
              </w:rPr>
              <w:t>2019</w:t>
            </w:r>
          </w:p>
        </w:tc>
        <w:tc>
          <w:tcPr>
            <w:tcW w:w="721" w:type="dxa"/>
            <w:tcBorders>
              <w:top w:val="nil"/>
              <w:left w:val="nil"/>
              <w:bottom w:val="single" w:sz="4" w:space="0" w:color="auto"/>
              <w:right w:val="single" w:sz="4" w:space="0" w:color="auto"/>
            </w:tcBorders>
            <w:shd w:val="clear" w:color="auto" w:fill="auto"/>
            <w:vAlign w:val="center"/>
            <w:hideMark/>
          </w:tcPr>
          <w:p w14:paraId="49E21197" w14:textId="77777777" w:rsidR="00C576D0" w:rsidRPr="00C576D0" w:rsidRDefault="00C576D0" w:rsidP="00C576D0">
            <w:pPr>
              <w:spacing w:after="0" w:line="240" w:lineRule="auto"/>
              <w:jc w:val="center"/>
              <w:rPr>
                <w:rFonts w:ascii="Arial" w:eastAsia="Times New Roman" w:hAnsi="Arial" w:cs="Arial"/>
                <w:b/>
                <w:bCs/>
                <w:sz w:val="20"/>
                <w:szCs w:val="20"/>
                <w:lang w:eastAsia="fi-FI"/>
              </w:rPr>
            </w:pPr>
            <w:r w:rsidRPr="00C576D0">
              <w:rPr>
                <w:rFonts w:ascii="Arial" w:eastAsia="Times New Roman" w:hAnsi="Arial" w:cs="Arial"/>
                <w:b/>
                <w:bCs/>
                <w:sz w:val="20"/>
                <w:szCs w:val="20"/>
                <w:lang w:eastAsia="fi-FI"/>
              </w:rPr>
              <w:t>2021</w:t>
            </w:r>
          </w:p>
        </w:tc>
      </w:tr>
      <w:tr w:rsidR="00C576D0" w:rsidRPr="00C576D0" w14:paraId="4112606B"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53C8A29C" w14:textId="77777777" w:rsidR="00C576D0" w:rsidRPr="00C576D0" w:rsidRDefault="00C576D0" w:rsidP="00C576D0">
            <w:pPr>
              <w:spacing w:after="0" w:line="240" w:lineRule="auto"/>
              <w:rPr>
                <w:rFonts w:ascii="Arial" w:eastAsia="Times New Roman" w:hAnsi="Arial" w:cs="Arial"/>
                <w:b/>
                <w:bCs/>
                <w:color w:val="FF0000"/>
                <w:sz w:val="20"/>
                <w:szCs w:val="20"/>
                <w:lang w:eastAsia="fi-FI"/>
              </w:rPr>
            </w:pPr>
            <w:r w:rsidRPr="00C576D0">
              <w:rPr>
                <w:rFonts w:ascii="Arial" w:eastAsia="Times New Roman" w:hAnsi="Arial" w:cs="Arial"/>
                <w:b/>
                <w:bCs/>
                <w:color w:val="FF0000"/>
                <w:sz w:val="20"/>
                <w:szCs w:val="20"/>
                <w:lang w:eastAsia="fi-FI"/>
              </w:rPr>
              <w:t>Tyytyväinen elämäänsä, %</w:t>
            </w:r>
          </w:p>
        </w:tc>
        <w:tc>
          <w:tcPr>
            <w:tcW w:w="697" w:type="dxa"/>
            <w:tcBorders>
              <w:top w:val="nil"/>
              <w:left w:val="nil"/>
              <w:bottom w:val="single" w:sz="4" w:space="0" w:color="auto"/>
              <w:right w:val="single" w:sz="4" w:space="0" w:color="auto"/>
            </w:tcBorders>
            <w:shd w:val="clear" w:color="auto" w:fill="auto"/>
            <w:noWrap/>
            <w:vAlign w:val="center"/>
            <w:hideMark/>
          </w:tcPr>
          <w:p w14:paraId="531323F2" w14:textId="77777777" w:rsidR="00C576D0" w:rsidRPr="00C576D0" w:rsidRDefault="00C576D0" w:rsidP="00C576D0">
            <w:pPr>
              <w:spacing w:after="0" w:line="240" w:lineRule="auto"/>
              <w:jc w:val="center"/>
              <w:rPr>
                <w:rFonts w:ascii="Arial" w:eastAsia="Times New Roman" w:hAnsi="Arial" w:cs="Arial"/>
                <w:color w:val="FF0000"/>
                <w:sz w:val="20"/>
                <w:szCs w:val="20"/>
                <w:lang w:eastAsia="fi-FI"/>
              </w:rPr>
            </w:pPr>
            <w:r w:rsidRPr="00C576D0">
              <w:rPr>
                <w:rFonts w:ascii="Arial" w:eastAsia="Times New Roman" w:hAnsi="Arial" w:cs="Arial"/>
                <w:color w:val="FF0000"/>
                <w:sz w:val="20"/>
                <w:szCs w:val="20"/>
                <w:lang w:eastAsia="fi-FI"/>
              </w:rPr>
              <w:t>85,5</w:t>
            </w:r>
          </w:p>
        </w:tc>
        <w:tc>
          <w:tcPr>
            <w:tcW w:w="721" w:type="dxa"/>
            <w:tcBorders>
              <w:top w:val="nil"/>
              <w:left w:val="nil"/>
              <w:bottom w:val="single" w:sz="4" w:space="0" w:color="auto"/>
              <w:right w:val="single" w:sz="4" w:space="0" w:color="auto"/>
            </w:tcBorders>
            <w:shd w:val="clear" w:color="auto" w:fill="auto"/>
            <w:noWrap/>
            <w:vAlign w:val="center"/>
            <w:hideMark/>
          </w:tcPr>
          <w:p w14:paraId="2056E816" w14:textId="77777777" w:rsidR="00C576D0" w:rsidRPr="00C576D0" w:rsidRDefault="00C576D0" w:rsidP="00C576D0">
            <w:pPr>
              <w:spacing w:after="0" w:line="240" w:lineRule="auto"/>
              <w:jc w:val="center"/>
              <w:rPr>
                <w:rFonts w:ascii="Arial" w:eastAsia="Times New Roman" w:hAnsi="Arial" w:cs="Arial"/>
                <w:color w:val="FF0000"/>
                <w:sz w:val="20"/>
                <w:szCs w:val="20"/>
                <w:lang w:eastAsia="fi-FI"/>
              </w:rPr>
            </w:pPr>
            <w:r w:rsidRPr="00C576D0">
              <w:rPr>
                <w:rFonts w:ascii="Arial" w:eastAsia="Times New Roman" w:hAnsi="Arial" w:cs="Arial"/>
                <w:color w:val="FF0000"/>
                <w:sz w:val="20"/>
                <w:szCs w:val="20"/>
                <w:lang w:eastAsia="fi-FI"/>
              </w:rPr>
              <w:t>82,1</w:t>
            </w:r>
          </w:p>
        </w:tc>
      </w:tr>
      <w:tr w:rsidR="00C576D0" w:rsidRPr="00C576D0" w14:paraId="253FD549"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7909CD32" w14:textId="77777777" w:rsidR="00C576D0" w:rsidRPr="00C576D0" w:rsidRDefault="00C576D0" w:rsidP="00C576D0">
            <w:pPr>
              <w:spacing w:after="0" w:line="240" w:lineRule="auto"/>
              <w:rPr>
                <w:rFonts w:ascii="Arial" w:eastAsia="Times New Roman" w:hAnsi="Arial" w:cs="Arial"/>
                <w:b/>
                <w:bCs/>
                <w:sz w:val="20"/>
                <w:szCs w:val="20"/>
                <w:lang w:eastAsia="fi-FI"/>
              </w:rPr>
            </w:pPr>
            <w:r w:rsidRPr="00C576D0">
              <w:rPr>
                <w:rFonts w:ascii="Arial" w:eastAsia="Times New Roman" w:hAnsi="Arial" w:cs="Arial"/>
                <w:b/>
                <w:bCs/>
                <w:sz w:val="20"/>
                <w:szCs w:val="20"/>
                <w:lang w:eastAsia="fi-FI"/>
              </w:rPr>
              <w:t>Osallistunut koulun asioiden suunnitteluun, %</w:t>
            </w:r>
          </w:p>
        </w:tc>
        <w:tc>
          <w:tcPr>
            <w:tcW w:w="697" w:type="dxa"/>
            <w:tcBorders>
              <w:top w:val="nil"/>
              <w:left w:val="nil"/>
              <w:bottom w:val="single" w:sz="4" w:space="0" w:color="auto"/>
              <w:right w:val="single" w:sz="4" w:space="0" w:color="auto"/>
            </w:tcBorders>
            <w:shd w:val="clear" w:color="auto" w:fill="auto"/>
            <w:noWrap/>
            <w:vAlign w:val="center"/>
            <w:hideMark/>
          </w:tcPr>
          <w:p w14:paraId="0811FFB0"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46,3</w:t>
            </w:r>
          </w:p>
        </w:tc>
        <w:tc>
          <w:tcPr>
            <w:tcW w:w="721" w:type="dxa"/>
            <w:tcBorders>
              <w:top w:val="nil"/>
              <w:left w:val="nil"/>
              <w:bottom w:val="single" w:sz="4" w:space="0" w:color="auto"/>
              <w:right w:val="single" w:sz="4" w:space="0" w:color="auto"/>
            </w:tcBorders>
            <w:shd w:val="clear" w:color="auto" w:fill="auto"/>
            <w:noWrap/>
            <w:vAlign w:val="center"/>
            <w:hideMark/>
          </w:tcPr>
          <w:p w14:paraId="358AB49E"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38,8</w:t>
            </w:r>
          </w:p>
        </w:tc>
      </w:tr>
      <w:tr w:rsidR="00C576D0" w:rsidRPr="00C576D0" w14:paraId="69326761"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1CE61ABA" w14:textId="77777777" w:rsidR="00C576D0" w:rsidRPr="00C576D0" w:rsidRDefault="00C576D0" w:rsidP="00C576D0">
            <w:pPr>
              <w:spacing w:after="0" w:line="240" w:lineRule="auto"/>
              <w:rPr>
                <w:rFonts w:ascii="Arial" w:eastAsia="Times New Roman" w:hAnsi="Arial" w:cs="Arial"/>
                <w:sz w:val="20"/>
                <w:szCs w:val="20"/>
                <w:lang w:eastAsia="fi-FI"/>
              </w:rPr>
            </w:pPr>
            <w:r w:rsidRPr="00C576D0">
              <w:rPr>
                <w:rFonts w:ascii="Arial" w:eastAsia="Times New Roman" w:hAnsi="Arial" w:cs="Arial"/>
                <w:sz w:val="20"/>
                <w:szCs w:val="20"/>
                <w:lang w:eastAsia="fi-FI"/>
              </w:rPr>
              <w:t>Tuntee itsensä usein yksinäiseksi, %</w:t>
            </w:r>
          </w:p>
        </w:tc>
        <w:tc>
          <w:tcPr>
            <w:tcW w:w="697" w:type="dxa"/>
            <w:tcBorders>
              <w:top w:val="nil"/>
              <w:left w:val="nil"/>
              <w:bottom w:val="single" w:sz="4" w:space="0" w:color="auto"/>
              <w:right w:val="single" w:sz="4" w:space="0" w:color="auto"/>
            </w:tcBorders>
            <w:shd w:val="clear" w:color="auto" w:fill="auto"/>
            <w:noWrap/>
            <w:vAlign w:val="center"/>
            <w:hideMark/>
          </w:tcPr>
          <w:p w14:paraId="429C16CE"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3,2</w:t>
            </w:r>
          </w:p>
        </w:tc>
        <w:tc>
          <w:tcPr>
            <w:tcW w:w="721" w:type="dxa"/>
            <w:tcBorders>
              <w:top w:val="nil"/>
              <w:left w:val="nil"/>
              <w:bottom w:val="single" w:sz="4" w:space="0" w:color="auto"/>
              <w:right w:val="single" w:sz="4" w:space="0" w:color="auto"/>
            </w:tcBorders>
            <w:shd w:val="clear" w:color="auto" w:fill="auto"/>
            <w:noWrap/>
            <w:vAlign w:val="center"/>
            <w:hideMark/>
          </w:tcPr>
          <w:p w14:paraId="7923B061"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w:t>
            </w:r>
          </w:p>
        </w:tc>
      </w:tr>
      <w:tr w:rsidR="00C576D0" w:rsidRPr="00C576D0" w14:paraId="1933CB6F"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4DB4F50A" w14:textId="77777777" w:rsidR="00C576D0" w:rsidRPr="00C576D0" w:rsidRDefault="00C576D0" w:rsidP="00C576D0">
            <w:pPr>
              <w:spacing w:after="0" w:line="240" w:lineRule="auto"/>
              <w:rPr>
                <w:rFonts w:ascii="Arial" w:eastAsia="Times New Roman" w:hAnsi="Arial" w:cs="Arial"/>
                <w:sz w:val="20"/>
                <w:szCs w:val="20"/>
                <w:lang w:eastAsia="fi-FI"/>
              </w:rPr>
            </w:pPr>
            <w:r w:rsidRPr="00C576D0">
              <w:rPr>
                <w:rFonts w:ascii="Arial" w:eastAsia="Times New Roman" w:hAnsi="Arial" w:cs="Arial"/>
                <w:sz w:val="20"/>
                <w:szCs w:val="20"/>
                <w:lang w:eastAsia="fi-FI"/>
              </w:rPr>
              <w:t>Kokee terveydentilansa keskinkertaiseksi tai huonoksi, %</w:t>
            </w:r>
          </w:p>
        </w:tc>
        <w:tc>
          <w:tcPr>
            <w:tcW w:w="697" w:type="dxa"/>
            <w:tcBorders>
              <w:top w:val="nil"/>
              <w:left w:val="nil"/>
              <w:bottom w:val="single" w:sz="4" w:space="0" w:color="auto"/>
              <w:right w:val="single" w:sz="4" w:space="0" w:color="auto"/>
            </w:tcBorders>
            <w:shd w:val="clear" w:color="auto" w:fill="auto"/>
            <w:noWrap/>
            <w:vAlign w:val="center"/>
            <w:hideMark/>
          </w:tcPr>
          <w:p w14:paraId="322963B0"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11,5</w:t>
            </w:r>
          </w:p>
        </w:tc>
        <w:tc>
          <w:tcPr>
            <w:tcW w:w="721" w:type="dxa"/>
            <w:tcBorders>
              <w:top w:val="nil"/>
              <w:left w:val="nil"/>
              <w:bottom w:val="single" w:sz="4" w:space="0" w:color="auto"/>
              <w:right w:val="single" w:sz="4" w:space="0" w:color="auto"/>
            </w:tcBorders>
            <w:shd w:val="clear" w:color="auto" w:fill="auto"/>
            <w:noWrap/>
            <w:vAlign w:val="center"/>
            <w:hideMark/>
          </w:tcPr>
          <w:p w14:paraId="78E235B8"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w:t>
            </w:r>
          </w:p>
        </w:tc>
      </w:tr>
      <w:tr w:rsidR="00C576D0" w:rsidRPr="00C576D0" w14:paraId="3B3A40CD"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731010E7" w14:textId="77777777" w:rsidR="00C576D0" w:rsidRPr="00C576D0" w:rsidRDefault="00C576D0" w:rsidP="00C576D0">
            <w:pPr>
              <w:spacing w:after="0" w:line="240" w:lineRule="auto"/>
              <w:rPr>
                <w:rFonts w:ascii="Arial" w:eastAsia="Times New Roman" w:hAnsi="Arial" w:cs="Arial"/>
                <w:b/>
                <w:bCs/>
                <w:color w:val="FF0000"/>
                <w:sz w:val="20"/>
                <w:szCs w:val="20"/>
                <w:lang w:eastAsia="fi-FI"/>
              </w:rPr>
            </w:pPr>
            <w:r w:rsidRPr="00C576D0">
              <w:rPr>
                <w:rFonts w:ascii="Arial" w:eastAsia="Times New Roman" w:hAnsi="Arial" w:cs="Arial"/>
                <w:b/>
                <w:bCs/>
                <w:color w:val="FF0000"/>
                <w:sz w:val="20"/>
                <w:szCs w:val="20"/>
                <w:lang w:eastAsia="fi-FI"/>
              </w:rPr>
              <w:t>Mielialaan liittyviä ongelmia kahden viime viikon aikana, %</w:t>
            </w:r>
          </w:p>
        </w:tc>
        <w:tc>
          <w:tcPr>
            <w:tcW w:w="697" w:type="dxa"/>
            <w:tcBorders>
              <w:top w:val="nil"/>
              <w:left w:val="nil"/>
              <w:bottom w:val="single" w:sz="4" w:space="0" w:color="auto"/>
              <w:right w:val="single" w:sz="4" w:space="0" w:color="auto"/>
            </w:tcBorders>
            <w:shd w:val="clear" w:color="auto" w:fill="auto"/>
            <w:noWrap/>
            <w:vAlign w:val="center"/>
            <w:hideMark/>
          </w:tcPr>
          <w:p w14:paraId="4A6554DF" w14:textId="77777777" w:rsidR="00C576D0" w:rsidRPr="00C576D0" w:rsidRDefault="00C576D0" w:rsidP="00C576D0">
            <w:pPr>
              <w:spacing w:after="0" w:line="240" w:lineRule="auto"/>
              <w:jc w:val="center"/>
              <w:rPr>
                <w:rFonts w:ascii="Arial" w:eastAsia="Times New Roman" w:hAnsi="Arial" w:cs="Arial"/>
                <w:color w:val="FF0000"/>
                <w:sz w:val="20"/>
                <w:szCs w:val="20"/>
                <w:lang w:eastAsia="fi-FI"/>
              </w:rPr>
            </w:pPr>
            <w:r w:rsidRPr="00C576D0">
              <w:rPr>
                <w:rFonts w:ascii="Arial" w:eastAsia="Times New Roman" w:hAnsi="Arial" w:cs="Arial"/>
                <w:color w:val="FF0000"/>
                <w:sz w:val="20"/>
                <w:szCs w:val="20"/>
                <w:lang w:eastAsia="fi-FI"/>
              </w:rPr>
              <w:t>16,4</w:t>
            </w:r>
          </w:p>
        </w:tc>
        <w:tc>
          <w:tcPr>
            <w:tcW w:w="721" w:type="dxa"/>
            <w:tcBorders>
              <w:top w:val="nil"/>
              <w:left w:val="nil"/>
              <w:bottom w:val="single" w:sz="4" w:space="0" w:color="auto"/>
              <w:right w:val="single" w:sz="4" w:space="0" w:color="auto"/>
            </w:tcBorders>
            <w:shd w:val="clear" w:color="auto" w:fill="auto"/>
            <w:noWrap/>
            <w:vAlign w:val="center"/>
            <w:hideMark/>
          </w:tcPr>
          <w:p w14:paraId="2C75B8AB" w14:textId="77777777" w:rsidR="00C576D0" w:rsidRPr="00C576D0" w:rsidRDefault="00C576D0" w:rsidP="00C576D0">
            <w:pPr>
              <w:spacing w:after="0" w:line="240" w:lineRule="auto"/>
              <w:jc w:val="center"/>
              <w:rPr>
                <w:rFonts w:ascii="Arial" w:eastAsia="Times New Roman" w:hAnsi="Arial" w:cs="Arial"/>
                <w:color w:val="FF0000"/>
                <w:sz w:val="20"/>
                <w:szCs w:val="20"/>
                <w:lang w:eastAsia="fi-FI"/>
              </w:rPr>
            </w:pPr>
            <w:r w:rsidRPr="00C576D0">
              <w:rPr>
                <w:rFonts w:ascii="Arial" w:eastAsia="Times New Roman" w:hAnsi="Arial" w:cs="Arial"/>
                <w:color w:val="FF0000"/>
                <w:sz w:val="20"/>
                <w:szCs w:val="20"/>
                <w:lang w:eastAsia="fi-FI"/>
              </w:rPr>
              <w:t>19,6</w:t>
            </w:r>
          </w:p>
        </w:tc>
      </w:tr>
      <w:tr w:rsidR="00C576D0" w:rsidRPr="00C576D0" w14:paraId="4DCA8B09"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44D4D9A8" w14:textId="77777777" w:rsidR="00C576D0" w:rsidRPr="00C576D0" w:rsidRDefault="00C576D0" w:rsidP="00C576D0">
            <w:pPr>
              <w:spacing w:after="0" w:line="240" w:lineRule="auto"/>
              <w:rPr>
                <w:rFonts w:ascii="Arial" w:eastAsia="Times New Roman" w:hAnsi="Arial" w:cs="Arial"/>
                <w:b/>
                <w:bCs/>
                <w:sz w:val="20"/>
                <w:szCs w:val="20"/>
                <w:lang w:eastAsia="fi-FI"/>
              </w:rPr>
            </w:pPr>
            <w:r w:rsidRPr="00C576D0">
              <w:rPr>
                <w:rFonts w:ascii="Arial" w:eastAsia="Times New Roman" w:hAnsi="Arial" w:cs="Arial"/>
                <w:b/>
                <w:bCs/>
                <w:sz w:val="20"/>
                <w:szCs w:val="20"/>
                <w:lang w:eastAsia="fi-FI"/>
              </w:rPr>
              <w:t>Hampaiden harjaus harvemmin kuin kahdesti päivässä, %</w:t>
            </w:r>
          </w:p>
        </w:tc>
        <w:tc>
          <w:tcPr>
            <w:tcW w:w="697" w:type="dxa"/>
            <w:tcBorders>
              <w:top w:val="nil"/>
              <w:left w:val="nil"/>
              <w:bottom w:val="single" w:sz="4" w:space="0" w:color="auto"/>
              <w:right w:val="single" w:sz="4" w:space="0" w:color="auto"/>
            </w:tcBorders>
            <w:shd w:val="clear" w:color="auto" w:fill="auto"/>
            <w:noWrap/>
            <w:vAlign w:val="center"/>
            <w:hideMark/>
          </w:tcPr>
          <w:p w14:paraId="34AECC10"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41,0</w:t>
            </w:r>
          </w:p>
        </w:tc>
        <w:tc>
          <w:tcPr>
            <w:tcW w:w="721" w:type="dxa"/>
            <w:tcBorders>
              <w:top w:val="nil"/>
              <w:left w:val="nil"/>
              <w:bottom w:val="single" w:sz="4" w:space="0" w:color="auto"/>
              <w:right w:val="single" w:sz="4" w:space="0" w:color="auto"/>
            </w:tcBorders>
            <w:shd w:val="clear" w:color="auto" w:fill="auto"/>
            <w:noWrap/>
            <w:vAlign w:val="center"/>
            <w:hideMark/>
          </w:tcPr>
          <w:p w14:paraId="30D746F9"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33,3</w:t>
            </w:r>
          </w:p>
        </w:tc>
      </w:tr>
      <w:tr w:rsidR="00C576D0" w:rsidRPr="00C576D0" w14:paraId="604C506E"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6E44A42B" w14:textId="77777777" w:rsidR="00C576D0" w:rsidRPr="00C576D0" w:rsidRDefault="00C576D0" w:rsidP="00C576D0">
            <w:pPr>
              <w:spacing w:after="0" w:line="240" w:lineRule="auto"/>
              <w:rPr>
                <w:rFonts w:ascii="Arial" w:eastAsia="Times New Roman" w:hAnsi="Arial" w:cs="Arial"/>
                <w:b/>
                <w:bCs/>
                <w:sz w:val="20"/>
                <w:szCs w:val="20"/>
                <w:lang w:eastAsia="fi-FI"/>
              </w:rPr>
            </w:pPr>
            <w:r w:rsidRPr="00C576D0">
              <w:rPr>
                <w:rFonts w:ascii="Arial" w:eastAsia="Times New Roman" w:hAnsi="Arial" w:cs="Arial"/>
                <w:b/>
                <w:bCs/>
                <w:sz w:val="20"/>
                <w:szCs w:val="20"/>
                <w:lang w:eastAsia="fi-FI"/>
              </w:rPr>
              <w:t>Ei syö aamupalaa joka arkiaamu, %</w:t>
            </w:r>
          </w:p>
        </w:tc>
        <w:tc>
          <w:tcPr>
            <w:tcW w:w="697" w:type="dxa"/>
            <w:tcBorders>
              <w:top w:val="nil"/>
              <w:left w:val="nil"/>
              <w:bottom w:val="single" w:sz="4" w:space="0" w:color="auto"/>
              <w:right w:val="single" w:sz="4" w:space="0" w:color="auto"/>
            </w:tcBorders>
            <w:shd w:val="clear" w:color="auto" w:fill="auto"/>
            <w:noWrap/>
            <w:vAlign w:val="center"/>
            <w:hideMark/>
          </w:tcPr>
          <w:p w14:paraId="5A5B05E6"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29,5</w:t>
            </w:r>
          </w:p>
        </w:tc>
        <w:tc>
          <w:tcPr>
            <w:tcW w:w="721" w:type="dxa"/>
            <w:tcBorders>
              <w:top w:val="nil"/>
              <w:left w:val="nil"/>
              <w:bottom w:val="single" w:sz="4" w:space="0" w:color="auto"/>
              <w:right w:val="single" w:sz="4" w:space="0" w:color="auto"/>
            </w:tcBorders>
            <w:shd w:val="clear" w:color="auto" w:fill="auto"/>
            <w:noWrap/>
            <w:vAlign w:val="center"/>
            <w:hideMark/>
          </w:tcPr>
          <w:p w14:paraId="70FE2131"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34,5</w:t>
            </w:r>
          </w:p>
        </w:tc>
      </w:tr>
      <w:tr w:rsidR="00C576D0" w:rsidRPr="00C576D0" w14:paraId="1FBE6A7D"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6AB68112" w14:textId="77777777" w:rsidR="00C576D0" w:rsidRPr="00C576D0" w:rsidRDefault="00C576D0" w:rsidP="00C576D0">
            <w:pPr>
              <w:spacing w:after="0" w:line="240" w:lineRule="auto"/>
              <w:rPr>
                <w:rFonts w:ascii="Arial" w:eastAsia="Times New Roman" w:hAnsi="Arial" w:cs="Arial"/>
                <w:sz w:val="20"/>
                <w:szCs w:val="20"/>
                <w:lang w:eastAsia="fi-FI"/>
              </w:rPr>
            </w:pPr>
            <w:r w:rsidRPr="00C576D0">
              <w:rPr>
                <w:rFonts w:ascii="Arial" w:eastAsia="Times New Roman" w:hAnsi="Arial" w:cs="Arial"/>
                <w:sz w:val="20"/>
                <w:szCs w:val="20"/>
                <w:lang w:eastAsia="fi-FI"/>
              </w:rPr>
              <w:t>Vähintään tunnin päivässä liikkuvat, %</w:t>
            </w:r>
          </w:p>
        </w:tc>
        <w:tc>
          <w:tcPr>
            <w:tcW w:w="697" w:type="dxa"/>
            <w:tcBorders>
              <w:top w:val="nil"/>
              <w:left w:val="nil"/>
              <w:bottom w:val="single" w:sz="4" w:space="0" w:color="auto"/>
              <w:right w:val="single" w:sz="4" w:space="0" w:color="auto"/>
            </w:tcBorders>
            <w:shd w:val="clear" w:color="auto" w:fill="auto"/>
            <w:noWrap/>
            <w:vAlign w:val="center"/>
            <w:hideMark/>
          </w:tcPr>
          <w:p w14:paraId="76828C11"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48,4</w:t>
            </w:r>
          </w:p>
        </w:tc>
        <w:tc>
          <w:tcPr>
            <w:tcW w:w="721" w:type="dxa"/>
            <w:tcBorders>
              <w:top w:val="nil"/>
              <w:left w:val="nil"/>
              <w:bottom w:val="single" w:sz="4" w:space="0" w:color="auto"/>
              <w:right w:val="single" w:sz="4" w:space="0" w:color="auto"/>
            </w:tcBorders>
            <w:shd w:val="clear" w:color="auto" w:fill="auto"/>
            <w:noWrap/>
            <w:vAlign w:val="center"/>
            <w:hideMark/>
          </w:tcPr>
          <w:p w14:paraId="09446409"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50,9</w:t>
            </w:r>
          </w:p>
        </w:tc>
      </w:tr>
      <w:tr w:rsidR="00C576D0" w:rsidRPr="00C576D0" w14:paraId="60BB8199"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6708003E" w14:textId="77777777" w:rsidR="00C576D0" w:rsidRPr="00C576D0" w:rsidRDefault="00C576D0" w:rsidP="00C576D0">
            <w:pPr>
              <w:spacing w:after="0" w:line="240" w:lineRule="auto"/>
              <w:rPr>
                <w:rFonts w:ascii="Arial" w:eastAsia="Times New Roman" w:hAnsi="Arial" w:cs="Arial"/>
                <w:sz w:val="20"/>
                <w:szCs w:val="20"/>
                <w:lang w:eastAsia="fi-FI"/>
              </w:rPr>
            </w:pPr>
            <w:r w:rsidRPr="00C576D0">
              <w:rPr>
                <w:rFonts w:ascii="Arial" w:eastAsia="Times New Roman" w:hAnsi="Arial" w:cs="Arial"/>
                <w:sz w:val="20"/>
                <w:szCs w:val="20"/>
                <w:lang w:eastAsia="fi-FI"/>
              </w:rPr>
              <w:t>Käyttänyt jotain tupakkatuotetta tai sähkösavuketta vähintään kerran, %</w:t>
            </w:r>
          </w:p>
        </w:tc>
        <w:tc>
          <w:tcPr>
            <w:tcW w:w="697" w:type="dxa"/>
            <w:tcBorders>
              <w:top w:val="nil"/>
              <w:left w:val="nil"/>
              <w:bottom w:val="single" w:sz="4" w:space="0" w:color="auto"/>
              <w:right w:val="single" w:sz="4" w:space="0" w:color="auto"/>
            </w:tcBorders>
            <w:shd w:val="clear" w:color="auto" w:fill="auto"/>
            <w:noWrap/>
            <w:vAlign w:val="center"/>
            <w:hideMark/>
          </w:tcPr>
          <w:p w14:paraId="38FE4BA0"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6,7</w:t>
            </w:r>
          </w:p>
        </w:tc>
        <w:tc>
          <w:tcPr>
            <w:tcW w:w="721" w:type="dxa"/>
            <w:tcBorders>
              <w:top w:val="nil"/>
              <w:left w:val="nil"/>
              <w:bottom w:val="single" w:sz="4" w:space="0" w:color="auto"/>
              <w:right w:val="single" w:sz="4" w:space="0" w:color="auto"/>
            </w:tcBorders>
            <w:shd w:val="clear" w:color="auto" w:fill="auto"/>
            <w:noWrap/>
            <w:vAlign w:val="center"/>
            <w:hideMark/>
          </w:tcPr>
          <w:p w14:paraId="0EA811B2"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w:t>
            </w:r>
          </w:p>
        </w:tc>
      </w:tr>
      <w:tr w:rsidR="00C576D0" w:rsidRPr="00C576D0" w14:paraId="28FA766A"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1467C3AB" w14:textId="77777777" w:rsidR="00C576D0" w:rsidRPr="00C576D0" w:rsidRDefault="00C576D0" w:rsidP="00C576D0">
            <w:pPr>
              <w:spacing w:after="0" w:line="240" w:lineRule="auto"/>
              <w:rPr>
                <w:rFonts w:ascii="Arial" w:eastAsia="Times New Roman" w:hAnsi="Arial" w:cs="Arial"/>
                <w:b/>
                <w:bCs/>
                <w:color w:val="FF0000"/>
                <w:sz w:val="20"/>
                <w:szCs w:val="20"/>
                <w:lang w:eastAsia="fi-FI"/>
              </w:rPr>
            </w:pPr>
            <w:r w:rsidRPr="00C576D0">
              <w:rPr>
                <w:rFonts w:ascii="Arial" w:eastAsia="Times New Roman" w:hAnsi="Arial" w:cs="Arial"/>
                <w:b/>
                <w:bCs/>
                <w:color w:val="FF0000"/>
                <w:sz w:val="20"/>
                <w:szCs w:val="20"/>
                <w:lang w:eastAsia="fi-FI"/>
              </w:rPr>
              <w:t>Pitää koulunkäynnistä, %</w:t>
            </w:r>
          </w:p>
        </w:tc>
        <w:tc>
          <w:tcPr>
            <w:tcW w:w="697" w:type="dxa"/>
            <w:tcBorders>
              <w:top w:val="nil"/>
              <w:left w:val="nil"/>
              <w:bottom w:val="single" w:sz="4" w:space="0" w:color="auto"/>
              <w:right w:val="single" w:sz="4" w:space="0" w:color="auto"/>
            </w:tcBorders>
            <w:shd w:val="clear" w:color="auto" w:fill="auto"/>
            <w:noWrap/>
            <w:vAlign w:val="center"/>
            <w:hideMark/>
          </w:tcPr>
          <w:p w14:paraId="6BCA3EFA" w14:textId="77777777" w:rsidR="00C576D0" w:rsidRPr="00C576D0" w:rsidRDefault="00C576D0" w:rsidP="00C576D0">
            <w:pPr>
              <w:spacing w:after="0" w:line="240" w:lineRule="auto"/>
              <w:jc w:val="center"/>
              <w:rPr>
                <w:rFonts w:ascii="Arial" w:eastAsia="Times New Roman" w:hAnsi="Arial" w:cs="Arial"/>
                <w:color w:val="FF0000"/>
                <w:sz w:val="20"/>
                <w:szCs w:val="20"/>
                <w:lang w:eastAsia="fi-FI"/>
              </w:rPr>
            </w:pPr>
            <w:r w:rsidRPr="00C576D0">
              <w:rPr>
                <w:rFonts w:ascii="Arial" w:eastAsia="Times New Roman" w:hAnsi="Arial" w:cs="Arial"/>
                <w:color w:val="FF0000"/>
                <w:sz w:val="20"/>
                <w:szCs w:val="20"/>
                <w:lang w:eastAsia="fi-FI"/>
              </w:rPr>
              <w:t>72,6</w:t>
            </w:r>
          </w:p>
        </w:tc>
        <w:tc>
          <w:tcPr>
            <w:tcW w:w="721" w:type="dxa"/>
            <w:tcBorders>
              <w:top w:val="nil"/>
              <w:left w:val="nil"/>
              <w:bottom w:val="single" w:sz="4" w:space="0" w:color="auto"/>
              <w:right w:val="single" w:sz="4" w:space="0" w:color="auto"/>
            </w:tcBorders>
            <w:shd w:val="clear" w:color="auto" w:fill="auto"/>
            <w:noWrap/>
            <w:vAlign w:val="center"/>
            <w:hideMark/>
          </w:tcPr>
          <w:p w14:paraId="48DEDE14" w14:textId="77777777" w:rsidR="00C576D0" w:rsidRPr="00C576D0" w:rsidRDefault="00C576D0" w:rsidP="00C576D0">
            <w:pPr>
              <w:spacing w:after="0" w:line="240" w:lineRule="auto"/>
              <w:jc w:val="center"/>
              <w:rPr>
                <w:rFonts w:ascii="Arial" w:eastAsia="Times New Roman" w:hAnsi="Arial" w:cs="Arial"/>
                <w:color w:val="FF0000"/>
                <w:sz w:val="20"/>
                <w:szCs w:val="20"/>
                <w:lang w:eastAsia="fi-FI"/>
              </w:rPr>
            </w:pPr>
            <w:r w:rsidRPr="00C576D0">
              <w:rPr>
                <w:rFonts w:ascii="Arial" w:eastAsia="Times New Roman" w:hAnsi="Arial" w:cs="Arial"/>
                <w:color w:val="FF0000"/>
                <w:sz w:val="20"/>
                <w:szCs w:val="20"/>
                <w:lang w:eastAsia="fi-FI"/>
              </w:rPr>
              <w:t>80,7</w:t>
            </w:r>
          </w:p>
        </w:tc>
      </w:tr>
      <w:tr w:rsidR="00C576D0" w:rsidRPr="00C576D0" w14:paraId="55F859F0"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2B9D8F7C" w14:textId="77777777" w:rsidR="00C576D0" w:rsidRPr="00C576D0" w:rsidRDefault="00C576D0" w:rsidP="00C576D0">
            <w:pPr>
              <w:spacing w:after="0" w:line="240" w:lineRule="auto"/>
              <w:rPr>
                <w:rFonts w:ascii="Arial" w:eastAsia="Times New Roman" w:hAnsi="Arial" w:cs="Arial"/>
                <w:sz w:val="20"/>
                <w:szCs w:val="20"/>
                <w:lang w:eastAsia="fi-FI"/>
              </w:rPr>
            </w:pPr>
            <w:r w:rsidRPr="00C576D0">
              <w:rPr>
                <w:rFonts w:ascii="Arial" w:eastAsia="Times New Roman" w:hAnsi="Arial" w:cs="Arial"/>
                <w:sz w:val="20"/>
                <w:szCs w:val="20"/>
                <w:lang w:eastAsia="fi-FI"/>
              </w:rPr>
              <w:t>Kokee kouluinnostusta, %</w:t>
            </w:r>
          </w:p>
        </w:tc>
        <w:tc>
          <w:tcPr>
            <w:tcW w:w="697" w:type="dxa"/>
            <w:tcBorders>
              <w:top w:val="nil"/>
              <w:left w:val="nil"/>
              <w:bottom w:val="single" w:sz="4" w:space="0" w:color="auto"/>
              <w:right w:val="single" w:sz="4" w:space="0" w:color="auto"/>
            </w:tcBorders>
            <w:shd w:val="clear" w:color="auto" w:fill="auto"/>
            <w:noWrap/>
            <w:vAlign w:val="center"/>
            <w:hideMark/>
          </w:tcPr>
          <w:p w14:paraId="56964CC1"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 </w:t>
            </w:r>
          </w:p>
        </w:tc>
        <w:tc>
          <w:tcPr>
            <w:tcW w:w="721" w:type="dxa"/>
            <w:tcBorders>
              <w:top w:val="nil"/>
              <w:left w:val="nil"/>
              <w:bottom w:val="single" w:sz="4" w:space="0" w:color="auto"/>
              <w:right w:val="single" w:sz="4" w:space="0" w:color="auto"/>
            </w:tcBorders>
            <w:shd w:val="clear" w:color="auto" w:fill="auto"/>
            <w:noWrap/>
            <w:vAlign w:val="center"/>
            <w:hideMark/>
          </w:tcPr>
          <w:p w14:paraId="5F0B779B"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47,3</w:t>
            </w:r>
          </w:p>
        </w:tc>
      </w:tr>
      <w:tr w:rsidR="00C576D0" w:rsidRPr="00C576D0" w14:paraId="7A1E5BDA"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339F23DB" w14:textId="77777777" w:rsidR="00C576D0" w:rsidRPr="00C576D0" w:rsidRDefault="00C576D0" w:rsidP="00C576D0">
            <w:pPr>
              <w:spacing w:after="0" w:line="240" w:lineRule="auto"/>
              <w:rPr>
                <w:rFonts w:ascii="Arial" w:eastAsia="Times New Roman" w:hAnsi="Arial" w:cs="Arial"/>
                <w:sz w:val="20"/>
                <w:szCs w:val="20"/>
                <w:lang w:eastAsia="fi-FI"/>
              </w:rPr>
            </w:pPr>
            <w:r w:rsidRPr="00C576D0">
              <w:rPr>
                <w:rFonts w:ascii="Arial" w:eastAsia="Times New Roman" w:hAnsi="Arial" w:cs="Arial"/>
                <w:sz w:val="20"/>
                <w:szCs w:val="20"/>
                <w:lang w:eastAsia="fi-FI"/>
              </w:rPr>
              <w:t>Kouluinnostus -2019, %</w:t>
            </w:r>
          </w:p>
        </w:tc>
        <w:tc>
          <w:tcPr>
            <w:tcW w:w="697" w:type="dxa"/>
            <w:tcBorders>
              <w:top w:val="nil"/>
              <w:left w:val="nil"/>
              <w:bottom w:val="single" w:sz="4" w:space="0" w:color="auto"/>
              <w:right w:val="single" w:sz="4" w:space="0" w:color="auto"/>
            </w:tcBorders>
            <w:shd w:val="clear" w:color="auto" w:fill="auto"/>
            <w:noWrap/>
            <w:vAlign w:val="center"/>
            <w:hideMark/>
          </w:tcPr>
          <w:p w14:paraId="7B2F4FF6"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32,3</w:t>
            </w:r>
          </w:p>
        </w:tc>
        <w:tc>
          <w:tcPr>
            <w:tcW w:w="721" w:type="dxa"/>
            <w:tcBorders>
              <w:top w:val="nil"/>
              <w:left w:val="nil"/>
              <w:bottom w:val="single" w:sz="4" w:space="0" w:color="auto"/>
              <w:right w:val="single" w:sz="4" w:space="0" w:color="auto"/>
            </w:tcBorders>
            <w:shd w:val="clear" w:color="auto" w:fill="auto"/>
            <w:noWrap/>
            <w:vAlign w:val="center"/>
            <w:hideMark/>
          </w:tcPr>
          <w:p w14:paraId="611B948A"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 </w:t>
            </w:r>
          </w:p>
        </w:tc>
      </w:tr>
      <w:tr w:rsidR="00C576D0" w:rsidRPr="00C576D0" w14:paraId="310391F0"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79B6C5B5" w14:textId="77777777" w:rsidR="00C576D0" w:rsidRPr="00C576D0" w:rsidRDefault="00C576D0" w:rsidP="00C576D0">
            <w:pPr>
              <w:spacing w:after="0" w:line="240" w:lineRule="auto"/>
              <w:rPr>
                <w:rFonts w:ascii="Arial" w:eastAsia="Times New Roman" w:hAnsi="Arial" w:cs="Arial"/>
                <w:b/>
                <w:bCs/>
                <w:sz w:val="20"/>
                <w:szCs w:val="20"/>
                <w:lang w:eastAsia="fi-FI"/>
              </w:rPr>
            </w:pPr>
            <w:r w:rsidRPr="00C576D0">
              <w:rPr>
                <w:rFonts w:ascii="Arial" w:eastAsia="Times New Roman" w:hAnsi="Arial" w:cs="Arial"/>
                <w:b/>
                <w:bCs/>
                <w:sz w:val="20"/>
                <w:szCs w:val="20"/>
                <w:lang w:eastAsia="fi-FI"/>
              </w:rPr>
              <w:t>Luokassa uskaltaa sanoa mielipiteensä, %</w:t>
            </w:r>
          </w:p>
        </w:tc>
        <w:tc>
          <w:tcPr>
            <w:tcW w:w="697" w:type="dxa"/>
            <w:tcBorders>
              <w:top w:val="nil"/>
              <w:left w:val="nil"/>
              <w:bottom w:val="single" w:sz="4" w:space="0" w:color="auto"/>
              <w:right w:val="single" w:sz="4" w:space="0" w:color="auto"/>
            </w:tcBorders>
            <w:shd w:val="clear" w:color="auto" w:fill="auto"/>
            <w:noWrap/>
            <w:vAlign w:val="center"/>
            <w:hideMark/>
          </w:tcPr>
          <w:p w14:paraId="73CBB958"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54,8</w:t>
            </w:r>
          </w:p>
        </w:tc>
        <w:tc>
          <w:tcPr>
            <w:tcW w:w="721" w:type="dxa"/>
            <w:tcBorders>
              <w:top w:val="nil"/>
              <w:left w:val="nil"/>
              <w:bottom w:val="single" w:sz="4" w:space="0" w:color="auto"/>
              <w:right w:val="single" w:sz="4" w:space="0" w:color="auto"/>
            </w:tcBorders>
            <w:shd w:val="clear" w:color="auto" w:fill="auto"/>
            <w:noWrap/>
            <w:vAlign w:val="center"/>
            <w:hideMark/>
          </w:tcPr>
          <w:p w14:paraId="69926A44"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56,1</w:t>
            </w:r>
          </w:p>
        </w:tc>
      </w:tr>
      <w:tr w:rsidR="00C576D0" w:rsidRPr="00C576D0" w14:paraId="4DE56B9E"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710278DB" w14:textId="77777777" w:rsidR="00C576D0" w:rsidRPr="00C576D0" w:rsidRDefault="00C576D0" w:rsidP="00C576D0">
            <w:pPr>
              <w:spacing w:after="0" w:line="240" w:lineRule="auto"/>
              <w:rPr>
                <w:rFonts w:ascii="Arial" w:eastAsia="Times New Roman" w:hAnsi="Arial" w:cs="Arial"/>
                <w:b/>
                <w:bCs/>
                <w:color w:val="FF0000"/>
                <w:sz w:val="20"/>
                <w:szCs w:val="20"/>
                <w:lang w:eastAsia="fi-FI"/>
              </w:rPr>
            </w:pPr>
            <w:r w:rsidRPr="00C576D0">
              <w:rPr>
                <w:rFonts w:ascii="Arial" w:eastAsia="Times New Roman" w:hAnsi="Arial" w:cs="Arial"/>
                <w:b/>
                <w:bCs/>
                <w:color w:val="FF0000"/>
                <w:sz w:val="20"/>
                <w:szCs w:val="20"/>
                <w:lang w:eastAsia="fi-FI"/>
              </w:rPr>
              <w:t>Tulee hyvin toimeen opettajien kanssa, %</w:t>
            </w:r>
          </w:p>
        </w:tc>
        <w:tc>
          <w:tcPr>
            <w:tcW w:w="697" w:type="dxa"/>
            <w:tcBorders>
              <w:top w:val="nil"/>
              <w:left w:val="nil"/>
              <w:bottom w:val="single" w:sz="4" w:space="0" w:color="auto"/>
              <w:right w:val="single" w:sz="4" w:space="0" w:color="auto"/>
            </w:tcBorders>
            <w:shd w:val="clear" w:color="auto" w:fill="auto"/>
            <w:noWrap/>
            <w:vAlign w:val="center"/>
            <w:hideMark/>
          </w:tcPr>
          <w:p w14:paraId="06E34D24" w14:textId="77777777" w:rsidR="00C576D0" w:rsidRPr="00C576D0" w:rsidRDefault="00C576D0" w:rsidP="00C576D0">
            <w:pPr>
              <w:spacing w:after="0" w:line="240" w:lineRule="auto"/>
              <w:jc w:val="center"/>
              <w:rPr>
                <w:rFonts w:ascii="Arial" w:eastAsia="Times New Roman" w:hAnsi="Arial" w:cs="Arial"/>
                <w:color w:val="FF0000"/>
                <w:sz w:val="20"/>
                <w:szCs w:val="20"/>
                <w:lang w:eastAsia="fi-FI"/>
              </w:rPr>
            </w:pPr>
            <w:r w:rsidRPr="00C576D0">
              <w:rPr>
                <w:rFonts w:ascii="Arial" w:eastAsia="Times New Roman" w:hAnsi="Arial" w:cs="Arial"/>
                <w:color w:val="FF0000"/>
                <w:sz w:val="20"/>
                <w:szCs w:val="20"/>
                <w:lang w:eastAsia="fi-FI"/>
              </w:rPr>
              <w:t>75,4</w:t>
            </w:r>
          </w:p>
        </w:tc>
        <w:tc>
          <w:tcPr>
            <w:tcW w:w="721" w:type="dxa"/>
            <w:tcBorders>
              <w:top w:val="nil"/>
              <w:left w:val="nil"/>
              <w:bottom w:val="single" w:sz="4" w:space="0" w:color="auto"/>
              <w:right w:val="single" w:sz="4" w:space="0" w:color="auto"/>
            </w:tcBorders>
            <w:shd w:val="clear" w:color="auto" w:fill="auto"/>
            <w:noWrap/>
            <w:vAlign w:val="center"/>
            <w:hideMark/>
          </w:tcPr>
          <w:p w14:paraId="591320FD" w14:textId="77777777" w:rsidR="00C576D0" w:rsidRPr="00C576D0" w:rsidRDefault="00C576D0" w:rsidP="00C576D0">
            <w:pPr>
              <w:spacing w:after="0" w:line="240" w:lineRule="auto"/>
              <w:jc w:val="center"/>
              <w:rPr>
                <w:rFonts w:ascii="Arial" w:eastAsia="Times New Roman" w:hAnsi="Arial" w:cs="Arial"/>
                <w:color w:val="FF0000"/>
                <w:sz w:val="20"/>
                <w:szCs w:val="20"/>
                <w:lang w:eastAsia="fi-FI"/>
              </w:rPr>
            </w:pPr>
            <w:r w:rsidRPr="00C576D0">
              <w:rPr>
                <w:rFonts w:ascii="Arial" w:eastAsia="Times New Roman" w:hAnsi="Arial" w:cs="Arial"/>
                <w:color w:val="FF0000"/>
                <w:sz w:val="20"/>
                <w:szCs w:val="20"/>
                <w:lang w:eastAsia="fi-FI"/>
              </w:rPr>
              <w:t>83,6</w:t>
            </w:r>
          </w:p>
        </w:tc>
      </w:tr>
      <w:tr w:rsidR="00C576D0" w:rsidRPr="00C576D0" w14:paraId="13BB13F0"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755E60D7" w14:textId="77777777" w:rsidR="00C576D0" w:rsidRPr="00C576D0" w:rsidRDefault="00C576D0" w:rsidP="00C576D0">
            <w:pPr>
              <w:spacing w:after="0" w:line="240" w:lineRule="auto"/>
              <w:rPr>
                <w:rFonts w:ascii="Arial" w:eastAsia="Times New Roman" w:hAnsi="Arial" w:cs="Arial"/>
                <w:b/>
                <w:bCs/>
                <w:sz w:val="20"/>
                <w:szCs w:val="20"/>
                <w:lang w:eastAsia="fi-FI"/>
              </w:rPr>
            </w:pPr>
            <w:r w:rsidRPr="00C576D0">
              <w:rPr>
                <w:rFonts w:ascii="Arial" w:eastAsia="Times New Roman" w:hAnsi="Arial" w:cs="Arial"/>
                <w:b/>
                <w:bCs/>
                <w:sz w:val="20"/>
                <w:szCs w:val="20"/>
                <w:lang w:eastAsia="fi-FI"/>
              </w:rPr>
              <w:t>Keskusteluvaikeuksia vanhempien kanssa, %</w:t>
            </w:r>
          </w:p>
        </w:tc>
        <w:tc>
          <w:tcPr>
            <w:tcW w:w="697" w:type="dxa"/>
            <w:tcBorders>
              <w:top w:val="nil"/>
              <w:left w:val="nil"/>
              <w:bottom w:val="single" w:sz="4" w:space="0" w:color="auto"/>
              <w:right w:val="single" w:sz="4" w:space="0" w:color="auto"/>
            </w:tcBorders>
            <w:shd w:val="clear" w:color="auto" w:fill="auto"/>
            <w:noWrap/>
            <w:vAlign w:val="center"/>
            <w:hideMark/>
          </w:tcPr>
          <w:p w14:paraId="40B60D25"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1,6</w:t>
            </w:r>
          </w:p>
        </w:tc>
        <w:tc>
          <w:tcPr>
            <w:tcW w:w="721" w:type="dxa"/>
            <w:tcBorders>
              <w:top w:val="nil"/>
              <w:left w:val="nil"/>
              <w:bottom w:val="single" w:sz="4" w:space="0" w:color="auto"/>
              <w:right w:val="single" w:sz="4" w:space="0" w:color="auto"/>
            </w:tcBorders>
            <w:shd w:val="clear" w:color="auto" w:fill="auto"/>
            <w:noWrap/>
            <w:vAlign w:val="center"/>
            <w:hideMark/>
          </w:tcPr>
          <w:p w14:paraId="232313CB"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w:t>
            </w:r>
          </w:p>
        </w:tc>
      </w:tr>
      <w:tr w:rsidR="00C576D0" w:rsidRPr="00C576D0" w14:paraId="741F46D5"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0AF892B7" w14:textId="77777777" w:rsidR="00C576D0" w:rsidRPr="00C576D0" w:rsidRDefault="00C576D0" w:rsidP="00C576D0">
            <w:pPr>
              <w:spacing w:after="0" w:line="240" w:lineRule="auto"/>
              <w:rPr>
                <w:rFonts w:ascii="Arial" w:eastAsia="Times New Roman" w:hAnsi="Arial" w:cs="Arial"/>
                <w:b/>
                <w:bCs/>
                <w:sz w:val="20"/>
                <w:szCs w:val="20"/>
                <w:lang w:eastAsia="fi-FI"/>
              </w:rPr>
            </w:pPr>
            <w:r w:rsidRPr="00C576D0">
              <w:rPr>
                <w:rFonts w:ascii="Arial" w:eastAsia="Times New Roman" w:hAnsi="Arial" w:cs="Arial"/>
                <w:b/>
                <w:bCs/>
                <w:sz w:val="20"/>
                <w:szCs w:val="20"/>
                <w:lang w:eastAsia="fi-FI"/>
              </w:rPr>
              <w:t>Koulukiusattuna vähintään kerran viikossa, %</w:t>
            </w:r>
          </w:p>
        </w:tc>
        <w:tc>
          <w:tcPr>
            <w:tcW w:w="697" w:type="dxa"/>
            <w:tcBorders>
              <w:top w:val="nil"/>
              <w:left w:val="nil"/>
              <w:bottom w:val="single" w:sz="4" w:space="0" w:color="auto"/>
              <w:right w:val="single" w:sz="4" w:space="0" w:color="auto"/>
            </w:tcBorders>
            <w:shd w:val="clear" w:color="auto" w:fill="auto"/>
            <w:noWrap/>
            <w:vAlign w:val="center"/>
            <w:hideMark/>
          </w:tcPr>
          <w:p w14:paraId="7D21369E"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11,5</w:t>
            </w:r>
          </w:p>
        </w:tc>
        <w:tc>
          <w:tcPr>
            <w:tcW w:w="721" w:type="dxa"/>
            <w:tcBorders>
              <w:top w:val="nil"/>
              <w:left w:val="nil"/>
              <w:bottom w:val="single" w:sz="4" w:space="0" w:color="auto"/>
              <w:right w:val="single" w:sz="4" w:space="0" w:color="auto"/>
            </w:tcBorders>
            <w:shd w:val="clear" w:color="auto" w:fill="auto"/>
            <w:noWrap/>
            <w:vAlign w:val="center"/>
            <w:hideMark/>
          </w:tcPr>
          <w:p w14:paraId="7E3937D1"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w:t>
            </w:r>
          </w:p>
        </w:tc>
      </w:tr>
      <w:tr w:rsidR="00C576D0" w:rsidRPr="00C576D0" w14:paraId="17597C9C" w14:textId="77777777" w:rsidTr="00947A66">
        <w:trPr>
          <w:trHeight w:val="528"/>
        </w:trPr>
        <w:tc>
          <w:tcPr>
            <w:tcW w:w="8359" w:type="dxa"/>
            <w:tcBorders>
              <w:top w:val="nil"/>
              <w:left w:val="single" w:sz="4" w:space="0" w:color="auto"/>
              <w:bottom w:val="single" w:sz="4" w:space="0" w:color="auto"/>
              <w:right w:val="single" w:sz="4" w:space="0" w:color="auto"/>
            </w:tcBorders>
            <w:shd w:val="clear" w:color="auto" w:fill="auto"/>
            <w:hideMark/>
          </w:tcPr>
          <w:p w14:paraId="6EED4799" w14:textId="77777777" w:rsidR="00C576D0" w:rsidRPr="00C576D0" w:rsidRDefault="00C576D0" w:rsidP="00C576D0">
            <w:pPr>
              <w:spacing w:after="0" w:line="240" w:lineRule="auto"/>
              <w:rPr>
                <w:rFonts w:ascii="Arial" w:eastAsia="Times New Roman" w:hAnsi="Arial" w:cs="Arial"/>
                <w:b/>
                <w:bCs/>
                <w:sz w:val="20"/>
                <w:szCs w:val="20"/>
                <w:lang w:eastAsia="fi-FI"/>
              </w:rPr>
            </w:pPr>
            <w:r w:rsidRPr="00C576D0">
              <w:rPr>
                <w:rFonts w:ascii="Arial" w:eastAsia="Times New Roman" w:hAnsi="Arial" w:cs="Arial"/>
                <w:b/>
                <w:bCs/>
                <w:sz w:val="20"/>
                <w:szCs w:val="20"/>
                <w:lang w:eastAsia="fi-FI"/>
              </w:rPr>
              <w:t>Kokenut seksuaalista kommentointia, ehdottelua, viestittelyä tai kuvamateriaalin näyttämistä vuoden aikana, %</w:t>
            </w:r>
          </w:p>
        </w:tc>
        <w:tc>
          <w:tcPr>
            <w:tcW w:w="697" w:type="dxa"/>
            <w:tcBorders>
              <w:top w:val="nil"/>
              <w:left w:val="nil"/>
              <w:bottom w:val="single" w:sz="4" w:space="0" w:color="auto"/>
              <w:right w:val="single" w:sz="4" w:space="0" w:color="auto"/>
            </w:tcBorders>
            <w:shd w:val="clear" w:color="auto" w:fill="auto"/>
            <w:noWrap/>
            <w:vAlign w:val="center"/>
            <w:hideMark/>
          </w:tcPr>
          <w:p w14:paraId="1FE099EB"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11,3</w:t>
            </w:r>
          </w:p>
        </w:tc>
        <w:tc>
          <w:tcPr>
            <w:tcW w:w="721" w:type="dxa"/>
            <w:tcBorders>
              <w:top w:val="nil"/>
              <w:left w:val="nil"/>
              <w:bottom w:val="single" w:sz="4" w:space="0" w:color="auto"/>
              <w:right w:val="single" w:sz="4" w:space="0" w:color="auto"/>
            </w:tcBorders>
            <w:shd w:val="clear" w:color="auto" w:fill="auto"/>
            <w:noWrap/>
            <w:vAlign w:val="center"/>
            <w:hideMark/>
          </w:tcPr>
          <w:p w14:paraId="067D7E0D"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10,7</w:t>
            </w:r>
          </w:p>
        </w:tc>
      </w:tr>
      <w:tr w:rsidR="00C576D0" w:rsidRPr="00C576D0" w14:paraId="3E566725"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5F0E35E0" w14:textId="77777777" w:rsidR="00C576D0" w:rsidRPr="00C576D0" w:rsidRDefault="00C576D0" w:rsidP="00C576D0">
            <w:pPr>
              <w:spacing w:after="0" w:line="240" w:lineRule="auto"/>
              <w:rPr>
                <w:rFonts w:ascii="Arial" w:eastAsia="Times New Roman" w:hAnsi="Arial" w:cs="Arial"/>
                <w:b/>
                <w:bCs/>
                <w:color w:val="FF0000"/>
                <w:sz w:val="20"/>
                <w:szCs w:val="20"/>
                <w:lang w:eastAsia="fi-FI"/>
              </w:rPr>
            </w:pPr>
            <w:r w:rsidRPr="00C576D0">
              <w:rPr>
                <w:rFonts w:ascii="Arial" w:eastAsia="Times New Roman" w:hAnsi="Arial" w:cs="Arial"/>
                <w:b/>
                <w:bCs/>
                <w:color w:val="FF0000"/>
                <w:sz w:val="20"/>
                <w:szCs w:val="20"/>
                <w:lang w:eastAsia="fi-FI"/>
              </w:rPr>
              <w:t>Kokenut vanhempien tai muiden huolta pitävien aikuisten fyysistä väkivaltaa vuoden aikana, %</w:t>
            </w:r>
          </w:p>
        </w:tc>
        <w:tc>
          <w:tcPr>
            <w:tcW w:w="697" w:type="dxa"/>
            <w:tcBorders>
              <w:top w:val="nil"/>
              <w:left w:val="nil"/>
              <w:bottom w:val="single" w:sz="4" w:space="0" w:color="auto"/>
              <w:right w:val="single" w:sz="4" w:space="0" w:color="auto"/>
            </w:tcBorders>
            <w:shd w:val="clear" w:color="auto" w:fill="auto"/>
            <w:noWrap/>
            <w:vAlign w:val="center"/>
            <w:hideMark/>
          </w:tcPr>
          <w:p w14:paraId="3F35BDF9" w14:textId="77777777" w:rsidR="00C576D0" w:rsidRPr="00C576D0" w:rsidRDefault="00C576D0" w:rsidP="00C576D0">
            <w:pPr>
              <w:spacing w:after="0" w:line="240" w:lineRule="auto"/>
              <w:jc w:val="center"/>
              <w:rPr>
                <w:rFonts w:ascii="Arial" w:eastAsia="Times New Roman" w:hAnsi="Arial" w:cs="Arial"/>
                <w:color w:val="FF0000"/>
                <w:sz w:val="20"/>
                <w:szCs w:val="20"/>
                <w:lang w:eastAsia="fi-FI"/>
              </w:rPr>
            </w:pPr>
            <w:r w:rsidRPr="00C576D0">
              <w:rPr>
                <w:rFonts w:ascii="Arial" w:eastAsia="Times New Roman" w:hAnsi="Arial" w:cs="Arial"/>
                <w:color w:val="FF0000"/>
                <w:sz w:val="20"/>
                <w:szCs w:val="20"/>
                <w:lang w:eastAsia="fi-FI"/>
              </w:rPr>
              <w:t>21,0</w:t>
            </w:r>
          </w:p>
        </w:tc>
        <w:tc>
          <w:tcPr>
            <w:tcW w:w="721" w:type="dxa"/>
            <w:tcBorders>
              <w:top w:val="nil"/>
              <w:left w:val="nil"/>
              <w:bottom w:val="single" w:sz="4" w:space="0" w:color="auto"/>
              <w:right w:val="single" w:sz="4" w:space="0" w:color="auto"/>
            </w:tcBorders>
            <w:shd w:val="clear" w:color="auto" w:fill="auto"/>
            <w:noWrap/>
            <w:vAlign w:val="center"/>
            <w:hideMark/>
          </w:tcPr>
          <w:p w14:paraId="0BC5CD01" w14:textId="77777777" w:rsidR="00C576D0" w:rsidRPr="00C576D0" w:rsidRDefault="00C576D0" w:rsidP="00C576D0">
            <w:pPr>
              <w:spacing w:after="0" w:line="240" w:lineRule="auto"/>
              <w:jc w:val="center"/>
              <w:rPr>
                <w:rFonts w:ascii="Arial" w:eastAsia="Times New Roman" w:hAnsi="Arial" w:cs="Arial"/>
                <w:color w:val="FF0000"/>
                <w:sz w:val="20"/>
                <w:szCs w:val="20"/>
                <w:lang w:eastAsia="fi-FI"/>
              </w:rPr>
            </w:pPr>
            <w:r w:rsidRPr="00C576D0">
              <w:rPr>
                <w:rFonts w:ascii="Arial" w:eastAsia="Times New Roman" w:hAnsi="Arial" w:cs="Arial"/>
                <w:color w:val="FF0000"/>
                <w:sz w:val="20"/>
                <w:szCs w:val="20"/>
                <w:lang w:eastAsia="fi-FI"/>
              </w:rPr>
              <w:t>13,2</w:t>
            </w:r>
          </w:p>
        </w:tc>
      </w:tr>
      <w:tr w:rsidR="00C576D0" w:rsidRPr="00C576D0" w14:paraId="32C66E39"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13BFD0BC" w14:textId="77777777" w:rsidR="00C576D0" w:rsidRPr="00C576D0" w:rsidRDefault="00C576D0" w:rsidP="00C576D0">
            <w:pPr>
              <w:spacing w:after="0" w:line="240" w:lineRule="auto"/>
              <w:rPr>
                <w:rFonts w:ascii="Arial" w:eastAsia="Times New Roman" w:hAnsi="Arial" w:cs="Arial"/>
                <w:b/>
                <w:bCs/>
                <w:color w:val="FF0000"/>
                <w:sz w:val="20"/>
                <w:szCs w:val="20"/>
                <w:lang w:eastAsia="fi-FI"/>
              </w:rPr>
            </w:pPr>
            <w:r w:rsidRPr="00C576D0">
              <w:rPr>
                <w:rFonts w:ascii="Arial" w:eastAsia="Times New Roman" w:hAnsi="Arial" w:cs="Arial"/>
                <w:b/>
                <w:bCs/>
                <w:color w:val="FF0000"/>
                <w:sz w:val="20"/>
                <w:szCs w:val="20"/>
                <w:lang w:eastAsia="fi-FI"/>
              </w:rPr>
              <w:t>Mahdollisuus keskustella koulussa aikuisen kanssa mieltä painavista asioista, %</w:t>
            </w:r>
          </w:p>
        </w:tc>
        <w:tc>
          <w:tcPr>
            <w:tcW w:w="697" w:type="dxa"/>
            <w:tcBorders>
              <w:top w:val="nil"/>
              <w:left w:val="nil"/>
              <w:bottom w:val="single" w:sz="4" w:space="0" w:color="auto"/>
              <w:right w:val="single" w:sz="4" w:space="0" w:color="auto"/>
            </w:tcBorders>
            <w:shd w:val="clear" w:color="auto" w:fill="auto"/>
            <w:noWrap/>
            <w:vAlign w:val="center"/>
            <w:hideMark/>
          </w:tcPr>
          <w:p w14:paraId="40B76B0D" w14:textId="77777777" w:rsidR="00C576D0" w:rsidRPr="00C576D0" w:rsidRDefault="00C576D0" w:rsidP="00C576D0">
            <w:pPr>
              <w:spacing w:after="0" w:line="240" w:lineRule="auto"/>
              <w:jc w:val="center"/>
              <w:rPr>
                <w:rFonts w:ascii="Arial" w:eastAsia="Times New Roman" w:hAnsi="Arial" w:cs="Arial"/>
                <w:color w:val="FF0000"/>
                <w:sz w:val="20"/>
                <w:szCs w:val="20"/>
                <w:lang w:eastAsia="fi-FI"/>
              </w:rPr>
            </w:pPr>
            <w:r w:rsidRPr="00C576D0">
              <w:rPr>
                <w:rFonts w:ascii="Arial" w:eastAsia="Times New Roman" w:hAnsi="Arial" w:cs="Arial"/>
                <w:color w:val="FF0000"/>
                <w:sz w:val="20"/>
                <w:szCs w:val="20"/>
                <w:lang w:eastAsia="fi-FI"/>
              </w:rPr>
              <w:t>54,8</w:t>
            </w:r>
          </w:p>
        </w:tc>
        <w:tc>
          <w:tcPr>
            <w:tcW w:w="721" w:type="dxa"/>
            <w:tcBorders>
              <w:top w:val="nil"/>
              <w:left w:val="nil"/>
              <w:bottom w:val="single" w:sz="4" w:space="0" w:color="auto"/>
              <w:right w:val="single" w:sz="4" w:space="0" w:color="auto"/>
            </w:tcBorders>
            <w:shd w:val="clear" w:color="auto" w:fill="auto"/>
            <w:noWrap/>
            <w:vAlign w:val="center"/>
            <w:hideMark/>
          </w:tcPr>
          <w:p w14:paraId="5792B8BF" w14:textId="77777777" w:rsidR="00C576D0" w:rsidRPr="00C576D0" w:rsidRDefault="00C576D0" w:rsidP="00C576D0">
            <w:pPr>
              <w:spacing w:after="0" w:line="240" w:lineRule="auto"/>
              <w:jc w:val="center"/>
              <w:rPr>
                <w:rFonts w:ascii="Arial" w:eastAsia="Times New Roman" w:hAnsi="Arial" w:cs="Arial"/>
                <w:color w:val="FF0000"/>
                <w:sz w:val="20"/>
                <w:szCs w:val="20"/>
                <w:lang w:eastAsia="fi-FI"/>
              </w:rPr>
            </w:pPr>
            <w:r w:rsidRPr="00C576D0">
              <w:rPr>
                <w:rFonts w:ascii="Arial" w:eastAsia="Times New Roman" w:hAnsi="Arial" w:cs="Arial"/>
                <w:color w:val="FF0000"/>
                <w:sz w:val="20"/>
                <w:szCs w:val="20"/>
                <w:lang w:eastAsia="fi-FI"/>
              </w:rPr>
              <w:t>68,4</w:t>
            </w:r>
          </w:p>
        </w:tc>
      </w:tr>
      <w:tr w:rsidR="00C576D0" w:rsidRPr="00C576D0" w14:paraId="1850945B"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017F5DB2" w14:textId="77777777" w:rsidR="00C576D0" w:rsidRPr="00C576D0" w:rsidRDefault="00C576D0" w:rsidP="00C576D0">
            <w:pPr>
              <w:spacing w:after="0" w:line="240" w:lineRule="auto"/>
              <w:rPr>
                <w:rFonts w:ascii="Arial" w:eastAsia="Times New Roman" w:hAnsi="Arial" w:cs="Arial"/>
                <w:b/>
                <w:bCs/>
                <w:sz w:val="20"/>
                <w:szCs w:val="20"/>
                <w:lang w:eastAsia="fi-FI"/>
              </w:rPr>
            </w:pPr>
            <w:r w:rsidRPr="00C576D0">
              <w:rPr>
                <w:rFonts w:ascii="Arial" w:eastAsia="Times New Roman" w:hAnsi="Arial" w:cs="Arial"/>
                <w:b/>
                <w:bCs/>
                <w:sz w:val="20"/>
                <w:szCs w:val="20"/>
                <w:lang w:eastAsia="fi-FI"/>
              </w:rPr>
              <w:t>Käynyt kouluterveydenhoitajalla vähintään 2 kertaa lukuvuoden aikana, %</w:t>
            </w:r>
          </w:p>
        </w:tc>
        <w:tc>
          <w:tcPr>
            <w:tcW w:w="697" w:type="dxa"/>
            <w:tcBorders>
              <w:top w:val="nil"/>
              <w:left w:val="nil"/>
              <w:bottom w:val="single" w:sz="4" w:space="0" w:color="auto"/>
              <w:right w:val="single" w:sz="4" w:space="0" w:color="auto"/>
            </w:tcBorders>
            <w:shd w:val="clear" w:color="auto" w:fill="auto"/>
            <w:noWrap/>
            <w:vAlign w:val="center"/>
            <w:hideMark/>
          </w:tcPr>
          <w:p w14:paraId="0E3A391A"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60,7</w:t>
            </w:r>
          </w:p>
        </w:tc>
        <w:tc>
          <w:tcPr>
            <w:tcW w:w="721" w:type="dxa"/>
            <w:tcBorders>
              <w:top w:val="nil"/>
              <w:left w:val="nil"/>
              <w:bottom w:val="single" w:sz="4" w:space="0" w:color="auto"/>
              <w:right w:val="single" w:sz="4" w:space="0" w:color="auto"/>
            </w:tcBorders>
            <w:shd w:val="clear" w:color="auto" w:fill="auto"/>
            <w:noWrap/>
            <w:vAlign w:val="center"/>
            <w:hideMark/>
          </w:tcPr>
          <w:p w14:paraId="6AAD6034"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48,2</w:t>
            </w:r>
          </w:p>
        </w:tc>
      </w:tr>
      <w:tr w:rsidR="00C576D0" w:rsidRPr="00C576D0" w14:paraId="00B128B4"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6658209A" w14:textId="77777777" w:rsidR="00C576D0" w:rsidRPr="00C576D0" w:rsidRDefault="00C576D0" w:rsidP="00C576D0">
            <w:pPr>
              <w:spacing w:after="0" w:line="240" w:lineRule="auto"/>
              <w:rPr>
                <w:rFonts w:ascii="Arial" w:eastAsia="Times New Roman" w:hAnsi="Arial" w:cs="Arial"/>
                <w:b/>
                <w:bCs/>
                <w:sz w:val="20"/>
                <w:szCs w:val="20"/>
                <w:lang w:eastAsia="fi-FI"/>
              </w:rPr>
            </w:pPr>
            <w:r w:rsidRPr="00C576D0">
              <w:rPr>
                <w:rFonts w:ascii="Arial" w:eastAsia="Times New Roman" w:hAnsi="Arial" w:cs="Arial"/>
                <w:b/>
                <w:bCs/>
                <w:sz w:val="20"/>
                <w:szCs w:val="20"/>
                <w:lang w:eastAsia="fi-FI"/>
              </w:rPr>
              <w:t>Käynyt koulukuraattorilla lukuvuoden aikana, %</w:t>
            </w:r>
          </w:p>
        </w:tc>
        <w:tc>
          <w:tcPr>
            <w:tcW w:w="697" w:type="dxa"/>
            <w:tcBorders>
              <w:top w:val="nil"/>
              <w:left w:val="nil"/>
              <w:bottom w:val="single" w:sz="4" w:space="0" w:color="auto"/>
              <w:right w:val="single" w:sz="4" w:space="0" w:color="auto"/>
            </w:tcBorders>
            <w:shd w:val="clear" w:color="auto" w:fill="auto"/>
            <w:noWrap/>
            <w:vAlign w:val="center"/>
            <w:hideMark/>
          </w:tcPr>
          <w:p w14:paraId="5DE7A0F7"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30,6</w:t>
            </w:r>
          </w:p>
        </w:tc>
        <w:tc>
          <w:tcPr>
            <w:tcW w:w="721" w:type="dxa"/>
            <w:tcBorders>
              <w:top w:val="nil"/>
              <w:left w:val="nil"/>
              <w:bottom w:val="single" w:sz="4" w:space="0" w:color="auto"/>
              <w:right w:val="single" w:sz="4" w:space="0" w:color="auto"/>
            </w:tcBorders>
            <w:shd w:val="clear" w:color="auto" w:fill="auto"/>
            <w:noWrap/>
            <w:vAlign w:val="center"/>
            <w:hideMark/>
          </w:tcPr>
          <w:p w14:paraId="1A170896"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23,2</w:t>
            </w:r>
          </w:p>
        </w:tc>
      </w:tr>
      <w:tr w:rsidR="00C576D0" w:rsidRPr="00C576D0" w14:paraId="66899490" w14:textId="77777777" w:rsidTr="00947A66">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27733C70" w14:textId="77777777" w:rsidR="00C576D0" w:rsidRPr="00C576D0" w:rsidRDefault="00C576D0" w:rsidP="00C576D0">
            <w:pPr>
              <w:spacing w:after="0" w:line="240" w:lineRule="auto"/>
              <w:rPr>
                <w:rFonts w:ascii="Arial" w:eastAsia="Times New Roman" w:hAnsi="Arial" w:cs="Arial"/>
                <w:sz w:val="20"/>
                <w:szCs w:val="20"/>
                <w:lang w:eastAsia="fi-FI"/>
              </w:rPr>
            </w:pPr>
            <w:r w:rsidRPr="00C576D0">
              <w:rPr>
                <w:rFonts w:ascii="Arial" w:eastAsia="Times New Roman" w:hAnsi="Arial" w:cs="Arial"/>
                <w:sz w:val="20"/>
                <w:szCs w:val="20"/>
                <w:lang w:eastAsia="fi-FI"/>
              </w:rPr>
              <w:t>Käynyt koulupsykologilla lukuvuoden aikana, %</w:t>
            </w:r>
          </w:p>
        </w:tc>
        <w:tc>
          <w:tcPr>
            <w:tcW w:w="697" w:type="dxa"/>
            <w:tcBorders>
              <w:top w:val="nil"/>
              <w:left w:val="nil"/>
              <w:bottom w:val="single" w:sz="4" w:space="0" w:color="auto"/>
              <w:right w:val="single" w:sz="4" w:space="0" w:color="auto"/>
            </w:tcBorders>
            <w:shd w:val="clear" w:color="auto" w:fill="auto"/>
            <w:noWrap/>
            <w:vAlign w:val="center"/>
            <w:hideMark/>
          </w:tcPr>
          <w:p w14:paraId="0AE24D43"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6,7</w:t>
            </w:r>
          </w:p>
        </w:tc>
        <w:tc>
          <w:tcPr>
            <w:tcW w:w="721" w:type="dxa"/>
            <w:tcBorders>
              <w:top w:val="nil"/>
              <w:left w:val="nil"/>
              <w:bottom w:val="single" w:sz="4" w:space="0" w:color="auto"/>
              <w:right w:val="single" w:sz="4" w:space="0" w:color="auto"/>
            </w:tcBorders>
            <w:shd w:val="clear" w:color="auto" w:fill="auto"/>
            <w:noWrap/>
            <w:vAlign w:val="center"/>
            <w:hideMark/>
          </w:tcPr>
          <w:p w14:paraId="26BAC7A4" w14:textId="77777777" w:rsidR="00C576D0" w:rsidRPr="00C576D0" w:rsidRDefault="00C576D0" w:rsidP="00C576D0">
            <w:pPr>
              <w:spacing w:after="0" w:line="240" w:lineRule="auto"/>
              <w:jc w:val="center"/>
              <w:rPr>
                <w:rFonts w:ascii="Arial" w:eastAsia="Times New Roman" w:hAnsi="Arial" w:cs="Arial"/>
                <w:sz w:val="20"/>
                <w:szCs w:val="20"/>
                <w:lang w:eastAsia="fi-FI"/>
              </w:rPr>
            </w:pPr>
            <w:r w:rsidRPr="00C576D0">
              <w:rPr>
                <w:rFonts w:ascii="Arial" w:eastAsia="Times New Roman" w:hAnsi="Arial" w:cs="Arial"/>
                <w:sz w:val="20"/>
                <w:szCs w:val="20"/>
                <w:lang w:eastAsia="fi-FI"/>
              </w:rPr>
              <w:t>..</w:t>
            </w:r>
          </w:p>
        </w:tc>
      </w:tr>
    </w:tbl>
    <w:p w14:paraId="4715406D" w14:textId="27CA2071" w:rsidR="00715122" w:rsidRDefault="00715122" w:rsidP="00C576D0">
      <w:pPr>
        <w:spacing w:after="160" w:line="259" w:lineRule="auto"/>
        <w:rPr>
          <w:rFonts w:ascii="Calibri" w:eastAsia="Calibri" w:hAnsi="Calibri" w:cs="Times New Roman"/>
        </w:rPr>
      </w:pPr>
    </w:p>
    <w:p w14:paraId="05EB0B57" w14:textId="77777777" w:rsidR="00F653BD" w:rsidRDefault="00FE5523" w:rsidP="00DE4374">
      <w:pPr>
        <w:spacing w:after="160" w:line="259" w:lineRule="auto"/>
        <w:rPr>
          <w:rFonts w:ascii="Calibri" w:eastAsia="Calibri" w:hAnsi="Calibri" w:cs="Times New Roman"/>
        </w:rPr>
      </w:pPr>
      <w:r>
        <w:rPr>
          <w:rFonts w:ascii="Calibri" w:eastAsia="Calibri" w:hAnsi="Calibri" w:cs="Times New Roman"/>
        </w:rPr>
        <w:t xml:space="preserve">Kouluterveyskyselyistä merkitty </w:t>
      </w:r>
      <w:r w:rsidRPr="00715122">
        <w:rPr>
          <w:rFonts w:ascii="Calibri" w:eastAsia="Calibri" w:hAnsi="Calibri" w:cs="Times New Roman"/>
          <w:color w:val="FF0000"/>
        </w:rPr>
        <w:t>punaisella</w:t>
      </w:r>
      <w:r>
        <w:rPr>
          <w:rFonts w:ascii="Calibri" w:eastAsia="Calibri" w:hAnsi="Calibri" w:cs="Times New Roman"/>
        </w:rPr>
        <w:t xml:space="preserve"> huomattavimpia muutoskohtia.</w:t>
      </w:r>
    </w:p>
    <w:p w14:paraId="25A6D460" w14:textId="77777777" w:rsidR="00F653BD" w:rsidRDefault="00F653BD" w:rsidP="00DE4374">
      <w:pPr>
        <w:spacing w:after="160" w:line="259" w:lineRule="auto"/>
        <w:rPr>
          <w:rFonts w:ascii="Calibri" w:eastAsia="Calibri" w:hAnsi="Calibri" w:cs="Times New Roman"/>
        </w:rPr>
      </w:pPr>
    </w:p>
    <w:p w14:paraId="60ACF53E" w14:textId="77777777" w:rsidR="00F653BD" w:rsidRDefault="00F653BD" w:rsidP="00DE4374">
      <w:pPr>
        <w:spacing w:after="160" w:line="259" w:lineRule="auto"/>
        <w:rPr>
          <w:rFonts w:ascii="Calibri" w:eastAsia="Calibri" w:hAnsi="Calibri" w:cs="Times New Roman"/>
        </w:rPr>
      </w:pPr>
    </w:p>
    <w:p w14:paraId="237B00CC" w14:textId="77777777" w:rsidR="00F653BD" w:rsidRDefault="00F653BD" w:rsidP="00DE4374">
      <w:pPr>
        <w:spacing w:after="160" w:line="259" w:lineRule="auto"/>
        <w:rPr>
          <w:rFonts w:ascii="Calibri" w:eastAsia="Calibri" w:hAnsi="Calibri" w:cs="Times New Roman"/>
        </w:rPr>
      </w:pPr>
    </w:p>
    <w:p w14:paraId="14EAEC48" w14:textId="77777777" w:rsidR="00F653BD" w:rsidRDefault="00F653BD" w:rsidP="00DE4374">
      <w:pPr>
        <w:spacing w:after="160" w:line="259" w:lineRule="auto"/>
        <w:rPr>
          <w:rFonts w:ascii="Calibri" w:eastAsia="Calibri" w:hAnsi="Calibri" w:cs="Times New Roman"/>
        </w:rPr>
      </w:pPr>
    </w:p>
    <w:p w14:paraId="1B44B847" w14:textId="7ED43F4E" w:rsidR="00DE4374" w:rsidRPr="00715122" w:rsidRDefault="00715122" w:rsidP="00DE4374">
      <w:pPr>
        <w:spacing w:after="160" w:line="259" w:lineRule="auto"/>
        <w:rPr>
          <w:rFonts w:ascii="Calibri" w:eastAsia="Calibri" w:hAnsi="Calibri" w:cs="Times New Roman"/>
        </w:rPr>
      </w:pPr>
      <w:r>
        <w:rPr>
          <w:rFonts w:ascii="Calibri" w:eastAsia="Calibri" w:hAnsi="Calibri" w:cs="Times New Roman"/>
        </w:rPr>
        <w:br w:type="page"/>
      </w:r>
    </w:p>
    <w:tbl>
      <w:tblPr>
        <w:tblW w:w="9740" w:type="dxa"/>
        <w:tblCellMar>
          <w:left w:w="70" w:type="dxa"/>
          <w:right w:w="70" w:type="dxa"/>
        </w:tblCellMar>
        <w:tblLook w:val="04A0" w:firstRow="1" w:lastRow="0" w:firstColumn="1" w:lastColumn="0" w:noHBand="0" w:noVBand="1"/>
      </w:tblPr>
      <w:tblGrid>
        <w:gridCol w:w="8570"/>
        <w:gridCol w:w="585"/>
        <w:gridCol w:w="585"/>
      </w:tblGrid>
      <w:tr w:rsidR="00DE4374" w:rsidRPr="00DE4374" w14:paraId="4FACD9B3" w14:textId="77777777" w:rsidTr="00947A66">
        <w:trPr>
          <w:trHeight w:val="288"/>
        </w:trPr>
        <w:tc>
          <w:tcPr>
            <w:tcW w:w="8660" w:type="dxa"/>
            <w:tcBorders>
              <w:top w:val="single" w:sz="4" w:space="0" w:color="auto"/>
              <w:left w:val="single" w:sz="4" w:space="0" w:color="auto"/>
              <w:bottom w:val="single" w:sz="4" w:space="0" w:color="auto"/>
              <w:right w:val="single" w:sz="4" w:space="0" w:color="auto"/>
            </w:tcBorders>
            <w:shd w:val="clear" w:color="auto" w:fill="auto"/>
            <w:hideMark/>
          </w:tcPr>
          <w:p w14:paraId="365E38C9" w14:textId="7216243F" w:rsidR="00DE4374" w:rsidRPr="00F653BD" w:rsidRDefault="00715122" w:rsidP="00DE4374">
            <w:pPr>
              <w:spacing w:after="0" w:line="240" w:lineRule="auto"/>
              <w:rPr>
                <w:rFonts w:ascii="Arial" w:eastAsia="Times New Roman" w:hAnsi="Arial" w:cs="Arial"/>
                <w:lang w:eastAsia="fi-FI"/>
              </w:rPr>
            </w:pPr>
            <w:r w:rsidRPr="00F653BD">
              <w:rPr>
                <w:rFonts w:ascii="Calibri" w:eastAsia="Times New Roman" w:hAnsi="Calibri" w:cs="Calibri"/>
                <w:color w:val="000000"/>
                <w:sz w:val="24"/>
                <w:szCs w:val="24"/>
                <w:lang w:eastAsia="fi-FI"/>
              </w:rPr>
              <w:lastRenderedPageBreak/>
              <w:t>Kouluterveyskyselyn tulokset 2019–2021,</w:t>
            </w:r>
            <w:r w:rsidR="00DE4374" w:rsidRPr="00F653BD">
              <w:rPr>
                <w:rFonts w:ascii="Arial" w:eastAsia="Times New Roman" w:hAnsi="Arial" w:cs="Arial"/>
                <w:lang w:eastAsia="fi-FI"/>
              </w:rPr>
              <w:t xml:space="preserve"> perusopetus 8. ja 9. </w:t>
            </w:r>
            <w:proofErr w:type="spellStart"/>
            <w:r w:rsidR="00DE4374" w:rsidRPr="00F653BD">
              <w:rPr>
                <w:rFonts w:ascii="Arial" w:eastAsia="Times New Roman" w:hAnsi="Arial" w:cs="Arial"/>
                <w:lang w:eastAsia="fi-FI"/>
              </w:rPr>
              <w:t>lk</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57B54B50" w14:textId="77777777" w:rsidR="00DE4374" w:rsidRPr="00DE4374" w:rsidRDefault="00DE4374" w:rsidP="00DE4374">
            <w:pPr>
              <w:spacing w:after="0" w:line="240" w:lineRule="auto"/>
              <w:jc w:val="center"/>
              <w:rPr>
                <w:rFonts w:ascii="Calibri" w:eastAsia="Times New Roman" w:hAnsi="Calibri" w:cs="Calibri"/>
                <w:color w:val="000000"/>
                <w:lang w:eastAsia="fi-FI"/>
              </w:rPr>
            </w:pPr>
            <w:r w:rsidRPr="00DE4374">
              <w:rPr>
                <w:rFonts w:ascii="Calibri" w:eastAsia="Times New Roman" w:hAnsi="Calibri" w:cs="Calibri"/>
                <w:color w:val="000000"/>
                <w:lang w:eastAsia="fi-FI"/>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117232A" w14:textId="77777777" w:rsidR="00DE4374" w:rsidRPr="00DE4374" w:rsidRDefault="00DE4374" w:rsidP="00DE4374">
            <w:pPr>
              <w:spacing w:after="0" w:line="240" w:lineRule="auto"/>
              <w:jc w:val="center"/>
              <w:rPr>
                <w:rFonts w:ascii="Arial" w:eastAsia="Times New Roman" w:hAnsi="Arial" w:cs="Arial"/>
                <w:b/>
                <w:bCs/>
                <w:sz w:val="20"/>
                <w:szCs w:val="20"/>
                <w:lang w:eastAsia="fi-FI"/>
              </w:rPr>
            </w:pPr>
            <w:r w:rsidRPr="00DE4374">
              <w:rPr>
                <w:rFonts w:ascii="Arial" w:eastAsia="Times New Roman" w:hAnsi="Arial" w:cs="Arial"/>
                <w:b/>
                <w:bCs/>
                <w:sz w:val="20"/>
                <w:szCs w:val="20"/>
                <w:lang w:eastAsia="fi-FI"/>
              </w:rPr>
              <w:t> </w:t>
            </w:r>
          </w:p>
        </w:tc>
      </w:tr>
      <w:tr w:rsidR="00DE4374" w:rsidRPr="00DE4374" w14:paraId="4C87224D" w14:textId="77777777" w:rsidTr="00947A66">
        <w:trPr>
          <w:trHeight w:val="420"/>
        </w:trPr>
        <w:tc>
          <w:tcPr>
            <w:tcW w:w="8660" w:type="dxa"/>
            <w:tcBorders>
              <w:top w:val="nil"/>
              <w:left w:val="single" w:sz="4" w:space="0" w:color="auto"/>
              <w:bottom w:val="single" w:sz="4" w:space="0" w:color="auto"/>
              <w:right w:val="single" w:sz="4" w:space="0" w:color="auto"/>
            </w:tcBorders>
            <w:shd w:val="clear" w:color="auto" w:fill="auto"/>
            <w:hideMark/>
          </w:tcPr>
          <w:p w14:paraId="352880E5" w14:textId="77777777" w:rsidR="00DE4374" w:rsidRPr="000B6A52" w:rsidRDefault="00DE4374" w:rsidP="00DE4374">
            <w:pPr>
              <w:spacing w:after="0" w:line="240" w:lineRule="auto"/>
              <w:rPr>
                <w:rFonts w:ascii="Arial" w:eastAsia="Times New Roman" w:hAnsi="Arial" w:cs="Arial"/>
                <w:color w:val="002060"/>
                <w:sz w:val="28"/>
                <w:szCs w:val="28"/>
                <w:lang w:eastAsia="fi-FI"/>
              </w:rPr>
            </w:pPr>
            <w:r w:rsidRPr="000B6A52">
              <w:rPr>
                <w:rFonts w:ascii="Arial" w:eastAsia="Times New Roman" w:hAnsi="Arial" w:cs="Arial"/>
                <w:color w:val="002060"/>
                <w:sz w:val="28"/>
                <w:szCs w:val="28"/>
                <w:lang w:eastAsia="fi-FI"/>
              </w:rPr>
              <w:t>PARIKKALA, TYTÖT JA POJAT YHTEENSÄ</w:t>
            </w:r>
          </w:p>
        </w:tc>
        <w:tc>
          <w:tcPr>
            <w:tcW w:w="540" w:type="dxa"/>
            <w:tcBorders>
              <w:top w:val="nil"/>
              <w:left w:val="nil"/>
              <w:bottom w:val="single" w:sz="4" w:space="0" w:color="auto"/>
              <w:right w:val="single" w:sz="4" w:space="0" w:color="auto"/>
            </w:tcBorders>
            <w:shd w:val="clear" w:color="auto" w:fill="auto"/>
            <w:vAlign w:val="center"/>
            <w:hideMark/>
          </w:tcPr>
          <w:p w14:paraId="6DE59500" w14:textId="77777777" w:rsidR="00DE4374" w:rsidRPr="00DE4374" w:rsidRDefault="00DE4374" w:rsidP="00DE4374">
            <w:pPr>
              <w:spacing w:after="0" w:line="240" w:lineRule="auto"/>
              <w:jc w:val="center"/>
              <w:rPr>
                <w:rFonts w:ascii="Arial" w:eastAsia="Times New Roman" w:hAnsi="Arial" w:cs="Arial"/>
                <w:b/>
                <w:bCs/>
                <w:sz w:val="20"/>
                <w:szCs w:val="20"/>
                <w:lang w:eastAsia="fi-FI"/>
              </w:rPr>
            </w:pPr>
            <w:r w:rsidRPr="00DE4374">
              <w:rPr>
                <w:rFonts w:ascii="Arial" w:eastAsia="Times New Roman" w:hAnsi="Arial" w:cs="Arial"/>
                <w:b/>
                <w:bCs/>
                <w:sz w:val="20"/>
                <w:szCs w:val="20"/>
                <w:lang w:eastAsia="fi-FI"/>
              </w:rPr>
              <w:t>2019</w:t>
            </w:r>
          </w:p>
        </w:tc>
        <w:tc>
          <w:tcPr>
            <w:tcW w:w="540" w:type="dxa"/>
            <w:tcBorders>
              <w:top w:val="nil"/>
              <w:left w:val="nil"/>
              <w:bottom w:val="single" w:sz="4" w:space="0" w:color="auto"/>
              <w:right w:val="single" w:sz="4" w:space="0" w:color="auto"/>
            </w:tcBorders>
            <w:shd w:val="clear" w:color="auto" w:fill="auto"/>
            <w:vAlign w:val="center"/>
            <w:hideMark/>
          </w:tcPr>
          <w:p w14:paraId="1B92099A" w14:textId="77777777" w:rsidR="00DE4374" w:rsidRPr="00DE4374" w:rsidRDefault="00DE4374" w:rsidP="00DE4374">
            <w:pPr>
              <w:spacing w:after="0" w:line="240" w:lineRule="auto"/>
              <w:jc w:val="center"/>
              <w:rPr>
                <w:rFonts w:ascii="Arial" w:eastAsia="Times New Roman" w:hAnsi="Arial" w:cs="Arial"/>
                <w:b/>
                <w:bCs/>
                <w:sz w:val="20"/>
                <w:szCs w:val="20"/>
                <w:lang w:eastAsia="fi-FI"/>
              </w:rPr>
            </w:pPr>
            <w:r w:rsidRPr="00DE4374">
              <w:rPr>
                <w:rFonts w:ascii="Arial" w:eastAsia="Times New Roman" w:hAnsi="Arial" w:cs="Arial"/>
                <w:b/>
                <w:bCs/>
                <w:sz w:val="20"/>
                <w:szCs w:val="20"/>
                <w:lang w:eastAsia="fi-FI"/>
              </w:rPr>
              <w:t>2021</w:t>
            </w:r>
          </w:p>
        </w:tc>
      </w:tr>
      <w:tr w:rsidR="00DE4374" w:rsidRPr="00DE4374" w14:paraId="638D6E7C"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773BB724"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Tyytyväinen elämäänsä tällä hetkellä, %</w:t>
            </w:r>
          </w:p>
        </w:tc>
        <w:tc>
          <w:tcPr>
            <w:tcW w:w="540" w:type="dxa"/>
            <w:tcBorders>
              <w:top w:val="nil"/>
              <w:left w:val="nil"/>
              <w:bottom w:val="single" w:sz="4" w:space="0" w:color="auto"/>
              <w:right w:val="single" w:sz="4" w:space="0" w:color="auto"/>
            </w:tcBorders>
            <w:shd w:val="clear" w:color="auto" w:fill="auto"/>
            <w:noWrap/>
            <w:vAlign w:val="center"/>
            <w:hideMark/>
          </w:tcPr>
          <w:p w14:paraId="48EDD1BE"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74,1</w:t>
            </w:r>
          </w:p>
        </w:tc>
        <w:tc>
          <w:tcPr>
            <w:tcW w:w="540" w:type="dxa"/>
            <w:tcBorders>
              <w:top w:val="nil"/>
              <w:left w:val="nil"/>
              <w:bottom w:val="single" w:sz="4" w:space="0" w:color="auto"/>
              <w:right w:val="single" w:sz="4" w:space="0" w:color="auto"/>
            </w:tcBorders>
            <w:shd w:val="clear" w:color="auto" w:fill="auto"/>
            <w:noWrap/>
            <w:vAlign w:val="center"/>
            <w:hideMark/>
          </w:tcPr>
          <w:p w14:paraId="669454FD"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80,8</w:t>
            </w:r>
          </w:p>
        </w:tc>
      </w:tr>
      <w:tr w:rsidR="00DE4374" w:rsidRPr="00DE4374" w14:paraId="795D1437"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43D47F8F"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Ei koe olevansa tärkeä osa koulu- eikä luokkayhteisöä, %</w:t>
            </w:r>
          </w:p>
        </w:tc>
        <w:tc>
          <w:tcPr>
            <w:tcW w:w="540" w:type="dxa"/>
            <w:tcBorders>
              <w:top w:val="nil"/>
              <w:left w:val="nil"/>
              <w:bottom w:val="single" w:sz="4" w:space="0" w:color="auto"/>
              <w:right w:val="single" w:sz="4" w:space="0" w:color="auto"/>
            </w:tcBorders>
            <w:shd w:val="clear" w:color="auto" w:fill="auto"/>
            <w:noWrap/>
            <w:vAlign w:val="center"/>
            <w:hideMark/>
          </w:tcPr>
          <w:p w14:paraId="4A2E7C19"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23,2</w:t>
            </w:r>
          </w:p>
        </w:tc>
        <w:tc>
          <w:tcPr>
            <w:tcW w:w="540" w:type="dxa"/>
            <w:tcBorders>
              <w:top w:val="nil"/>
              <w:left w:val="nil"/>
              <w:bottom w:val="single" w:sz="4" w:space="0" w:color="auto"/>
              <w:right w:val="single" w:sz="4" w:space="0" w:color="auto"/>
            </w:tcBorders>
            <w:shd w:val="clear" w:color="auto" w:fill="auto"/>
            <w:noWrap/>
            <w:vAlign w:val="center"/>
            <w:hideMark/>
          </w:tcPr>
          <w:p w14:paraId="745B9B2D"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10,2</w:t>
            </w:r>
          </w:p>
        </w:tc>
      </w:tr>
      <w:tr w:rsidR="00DE4374" w:rsidRPr="00DE4374" w14:paraId="12117A8A"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02DD8063" w14:textId="77777777" w:rsidR="00DE4374" w:rsidRPr="00DE4374" w:rsidRDefault="00DE4374" w:rsidP="00DE4374">
            <w:pPr>
              <w:spacing w:after="0" w:line="240" w:lineRule="auto"/>
              <w:rPr>
                <w:rFonts w:ascii="Arial" w:eastAsia="Times New Roman" w:hAnsi="Arial" w:cs="Arial"/>
                <w:sz w:val="20"/>
                <w:szCs w:val="20"/>
                <w:lang w:eastAsia="fi-FI"/>
              </w:rPr>
            </w:pPr>
            <w:r w:rsidRPr="00DE4374">
              <w:rPr>
                <w:rFonts w:ascii="Arial" w:eastAsia="Times New Roman" w:hAnsi="Arial" w:cs="Arial"/>
                <w:sz w:val="20"/>
                <w:szCs w:val="20"/>
                <w:lang w:eastAsia="fi-FI"/>
              </w:rPr>
              <w:t>Hyvät vaikutusmahdollisuudet koulussa, %</w:t>
            </w:r>
          </w:p>
        </w:tc>
        <w:tc>
          <w:tcPr>
            <w:tcW w:w="540" w:type="dxa"/>
            <w:tcBorders>
              <w:top w:val="nil"/>
              <w:left w:val="nil"/>
              <w:bottom w:val="single" w:sz="4" w:space="0" w:color="auto"/>
              <w:right w:val="single" w:sz="4" w:space="0" w:color="auto"/>
            </w:tcBorders>
            <w:shd w:val="clear" w:color="auto" w:fill="auto"/>
            <w:noWrap/>
            <w:vAlign w:val="center"/>
            <w:hideMark/>
          </w:tcPr>
          <w:p w14:paraId="069319EE"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w:t>
            </w:r>
          </w:p>
        </w:tc>
        <w:tc>
          <w:tcPr>
            <w:tcW w:w="540" w:type="dxa"/>
            <w:tcBorders>
              <w:top w:val="nil"/>
              <w:left w:val="nil"/>
              <w:bottom w:val="single" w:sz="4" w:space="0" w:color="auto"/>
              <w:right w:val="single" w:sz="4" w:space="0" w:color="auto"/>
            </w:tcBorders>
            <w:shd w:val="clear" w:color="auto" w:fill="auto"/>
            <w:noWrap/>
            <w:vAlign w:val="center"/>
            <w:hideMark/>
          </w:tcPr>
          <w:p w14:paraId="54566946"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9,8</w:t>
            </w:r>
          </w:p>
        </w:tc>
      </w:tr>
      <w:tr w:rsidR="00DE4374" w:rsidRPr="00DE4374" w14:paraId="2236738C"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4396BBB3"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Kokee, että asuinalueella ei ole tarpeeksi oleskelutiloja nuorille, %</w:t>
            </w:r>
          </w:p>
        </w:tc>
        <w:tc>
          <w:tcPr>
            <w:tcW w:w="540" w:type="dxa"/>
            <w:tcBorders>
              <w:top w:val="nil"/>
              <w:left w:val="nil"/>
              <w:bottom w:val="single" w:sz="4" w:space="0" w:color="auto"/>
              <w:right w:val="single" w:sz="4" w:space="0" w:color="auto"/>
            </w:tcBorders>
            <w:shd w:val="clear" w:color="auto" w:fill="auto"/>
            <w:noWrap/>
            <w:vAlign w:val="center"/>
            <w:hideMark/>
          </w:tcPr>
          <w:p w14:paraId="08ABAB61"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52,8</w:t>
            </w:r>
          </w:p>
        </w:tc>
        <w:tc>
          <w:tcPr>
            <w:tcW w:w="540" w:type="dxa"/>
            <w:tcBorders>
              <w:top w:val="nil"/>
              <w:left w:val="nil"/>
              <w:bottom w:val="single" w:sz="4" w:space="0" w:color="auto"/>
              <w:right w:val="single" w:sz="4" w:space="0" w:color="auto"/>
            </w:tcBorders>
            <w:shd w:val="clear" w:color="auto" w:fill="auto"/>
            <w:noWrap/>
            <w:vAlign w:val="center"/>
            <w:hideMark/>
          </w:tcPr>
          <w:p w14:paraId="3CDA6A8D"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38,0</w:t>
            </w:r>
          </w:p>
        </w:tc>
      </w:tr>
      <w:tr w:rsidR="00DE4374" w:rsidRPr="00DE4374" w14:paraId="5B5700E6"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1DFB90E9" w14:textId="77777777" w:rsidR="00DE4374" w:rsidRPr="00DE4374" w:rsidRDefault="00DE4374" w:rsidP="00DE4374">
            <w:pPr>
              <w:spacing w:after="0" w:line="240" w:lineRule="auto"/>
              <w:rPr>
                <w:rFonts w:ascii="Arial" w:eastAsia="Times New Roman" w:hAnsi="Arial" w:cs="Arial"/>
                <w:sz w:val="20"/>
                <w:szCs w:val="20"/>
                <w:lang w:eastAsia="fi-FI"/>
              </w:rPr>
            </w:pPr>
            <w:r w:rsidRPr="00DE4374">
              <w:rPr>
                <w:rFonts w:ascii="Arial" w:eastAsia="Times New Roman" w:hAnsi="Arial" w:cs="Arial"/>
                <w:sz w:val="20"/>
                <w:szCs w:val="20"/>
                <w:lang w:eastAsia="fi-FI"/>
              </w:rPr>
              <w:t>Tuntee itsensä yksinäiseksi, %</w:t>
            </w:r>
          </w:p>
        </w:tc>
        <w:tc>
          <w:tcPr>
            <w:tcW w:w="540" w:type="dxa"/>
            <w:tcBorders>
              <w:top w:val="nil"/>
              <w:left w:val="nil"/>
              <w:bottom w:val="single" w:sz="4" w:space="0" w:color="auto"/>
              <w:right w:val="single" w:sz="4" w:space="0" w:color="auto"/>
            </w:tcBorders>
            <w:shd w:val="clear" w:color="auto" w:fill="auto"/>
            <w:noWrap/>
            <w:vAlign w:val="center"/>
            <w:hideMark/>
          </w:tcPr>
          <w:p w14:paraId="56F30652"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w:t>
            </w:r>
          </w:p>
        </w:tc>
        <w:tc>
          <w:tcPr>
            <w:tcW w:w="540" w:type="dxa"/>
            <w:tcBorders>
              <w:top w:val="nil"/>
              <w:left w:val="nil"/>
              <w:bottom w:val="single" w:sz="4" w:space="0" w:color="auto"/>
              <w:right w:val="single" w:sz="4" w:space="0" w:color="auto"/>
            </w:tcBorders>
            <w:shd w:val="clear" w:color="auto" w:fill="auto"/>
            <w:noWrap/>
            <w:vAlign w:val="center"/>
            <w:hideMark/>
          </w:tcPr>
          <w:p w14:paraId="44466329"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17,3</w:t>
            </w:r>
          </w:p>
        </w:tc>
      </w:tr>
      <w:tr w:rsidR="00DE4374" w:rsidRPr="00DE4374" w14:paraId="404EEB3D"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33CA4BB3"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Kokee terveydentilansa keskinkertaiseksi tai huonoksi, %</w:t>
            </w:r>
          </w:p>
        </w:tc>
        <w:tc>
          <w:tcPr>
            <w:tcW w:w="540" w:type="dxa"/>
            <w:tcBorders>
              <w:top w:val="nil"/>
              <w:left w:val="nil"/>
              <w:bottom w:val="single" w:sz="4" w:space="0" w:color="auto"/>
              <w:right w:val="single" w:sz="4" w:space="0" w:color="auto"/>
            </w:tcBorders>
            <w:shd w:val="clear" w:color="auto" w:fill="auto"/>
            <w:noWrap/>
            <w:vAlign w:val="center"/>
            <w:hideMark/>
          </w:tcPr>
          <w:p w14:paraId="72C6EB30"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18,5</w:t>
            </w:r>
          </w:p>
        </w:tc>
        <w:tc>
          <w:tcPr>
            <w:tcW w:w="540" w:type="dxa"/>
            <w:tcBorders>
              <w:top w:val="nil"/>
              <w:left w:val="nil"/>
              <w:bottom w:val="single" w:sz="4" w:space="0" w:color="auto"/>
              <w:right w:val="single" w:sz="4" w:space="0" w:color="auto"/>
            </w:tcBorders>
            <w:shd w:val="clear" w:color="auto" w:fill="auto"/>
            <w:noWrap/>
            <w:vAlign w:val="center"/>
            <w:hideMark/>
          </w:tcPr>
          <w:p w14:paraId="5439967C"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23,1</w:t>
            </w:r>
          </w:p>
        </w:tc>
      </w:tr>
      <w:tr w:rsidR="00DE4374" w:rsidRPr="00DE4374" w14:paraId="262086E8"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2EA354FC"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Kohtalainen tai vaikea ahdistuneisuus, %</w:t>
            </w:r>
          </w:p>
        </w:tc>
        <w:tc>
          <w:tcPr>
            <w:tcW w:w="540" w:type="dxa"/>
            <w:tcBorders>
              <w:top w:val="nil"/>
              <w:left w:val="nil"/>
              <w:bottom w:val="single" w:sz="4" w:space="0" w:color="auto"/>
              <w:right w:val="single" w:sz="4" w:space="0" w:color="auto"/>
            </w:tcBorders>
            <w:shd w:val="clear" w:color="auto" w:fill="auto"/>
            <w:noWrap/>
            <w:vAlign w:val="center"/>
            <w:hideMark/>
          </w:tcPr>
          <w:p w14:paraId="4B000882"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14,5</w:t>
            </w:r>
          </w:p>
        </w:tc>
        <w:tc>
          <w:tcPr>
            <w:tcW w:w="540" w:type="dxa"/>
            <w:tcBorders>
              <w:top w:val="nil"/>
              <w:left w:val="nil"/>
              <w:bottom w:val="single" w:sz="4" w:space="0" w:color="auto"/>
              <w:right w:val="single" w:sz="4" w:space="0" w:color="auto"/>
            </w:tcBorders>
            <w:shd w:val="clear" w:color="auto" w:fill="auto"/>
            <w:noWrap/>
            <w:vAlign w:val="center"/>
            <w:hideMark/>
          </w:tcPr>
          <w:p w14:paraId="5B534F92"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21,2</w:t>
            </w:r>
          </w:p>
        </w:tc>
      </w:tr>
      <w:tr w:rsidR="00DE4374" w:rsidRPr="00DE4374" w14:paraId="377C87C9"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48E43737"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Ollut huolissaan mielialastaan kuluneen 12 kuukauden aikana, %</w:t>
            </w:r>
          </w:p>
        </w:tc>
        <w:tc>
          <w:tcPr>
            <w:tcW w:w="540" w:type="dxa"/>
            <w:tcBorders>
              <w:top w:val="nil"/>
              <w:left w:val="nil"/>
              <w:bottom w:val="single" w:sz="4" w:space="0" w:color="auto"/>
              <w:right w:val="single" w:sz="4" w:space="0" w:color="auto"/>
            </w:tcBorders>
            <w:shd w:val="clear" w:color="auto" w:fill="auto"/>
            <w:noWrap/>
            <w:vAlign w:val="center"/>
            <w:hideMark/>
          </w:tcPr>
          <w:p w14:paraId="76271703" w14:textId="77777777" w:rsidR="00DE4374" w:rsidRPr="00DE4374" w:rsidRDefault="00DE4374" w:rsidP="00DE4374">
            <w:pPr>
              <w:spacing w:after="0" w:line="240" w:lineRule="auto"/>
              <w:jc w:val="center"/>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24,0</w:t>
            </w:r>
          </w:p>
        </w:tc>
        <w:tc>
          <w:tcPr>
            <w:tcW w:w="540" w:type="dxa"/>
            <w:tcBorders>
              <w:top w:val="nil"/>
              <w:left w:val="nil"/>
              <w:bottom w:val="single" w:sz="4" w:space="0" w:color="auto"/>
              <w:right w:val="single" w:sz="4" w:space="0" w:color="auto"/>
            </w:tcBorders>
            <w:shd w:val="clear" w:color="auto" w:fill="auto"/>
            <w:noWrap/>
            <w:vAlign w:val="center"/>
            <w:hideMark/>
          </w:tcPr>
          <w:p w14:paraId="54AACCB8" w14:textId="77777777" w:rsidR="00DE4374" w:rsidRPr="00DE4374" w:rsidRDefault="00DE4374" w:rsidP="00DE4374">
            <w:pPr>
              <w:spacing w:after="0" w:line="240" w:lineRule="auto"/>
              <w:jc w:val="center"/>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33,3</w:t>
            </w:r>
          </w:p>
        </w:tc>
      </w:tr>
      <w:tr w:rsidR="00DE4374" w:rsidRPr="00DE4374" w14:paraId="0DD43625"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3F71F4CC" w14:textId="77777777" w:rsidR="00DE4374" w:rsidRPr="00DE4374" w:rsidRDefault="00DE4374" w:rsidP="00DE4374">
            <w:pPr>
              <w:spacing w:after="0" w:line="240" w:lineRule="auto"/>
              <w:rPr>
                <w:rFonts w:ascii="Arial" w:eastAsia="Times New Roman" w:hAnsi="Arial" w:cs="Arial"/>
                <w:b/>
                <w:bCs/>
                <w:sz w:val="20"/>
                <w:szCs w:val="20"/>
                <w:lang w:eastAsia="fi-FI"/>
              </w:rPr>
            </w:pPr>
            <w:r w:rsidRPr="00DE4374">
              <w:rPr>
                <w:rFonts w:ascii="Arial" w:eastAsia="Times New Roman" w:hAnsi="Arial" w:cs="Arial"/>
                <w:b/>
                <w:bCs/>
                <w:sz w:val="20"/>
                <w:szCs w:val="20"/>
                <w:lang w:eastAsia="fi-FI"/>
              </w:rPr>
              <w:t>Hampaiden harjaus harvemmin kuin kahdesti päivässä, %</w:t>
            </w:r>
          </w:p>
        </w:tc>
        <w:tc>
          <w:tcPr>
            <w:tcW w:w="540" w:type="dxa"/>
            <w:tcBorders>
              <w:top w:val="nil"/>
              <w:left w:val="nil"/>
              <w:bottom w:val="single" w:sz="4" w:space="0" w:color="auto"/>
              <w:right w:val="single" w:sz="4" w:space="0" w:color="auto"/>
            </w:tcBorders>
            <w:shd w:val="clear" w:color="auto" w:fill="auto"/>
            <w:noWrap/>
            <w:vAlign w:val="center"/>
            <w:hideMark/>
          </w:tcPr>
          <w:p w14:paraId="11C91A97"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42,9</w:t>
            </w:r>
          </w:p>
        </w:tc>
        <w:tc>
          <w:tcPr>
            <w:tcW w:w="540" w:type="dxa"/>
            <w:tcBorders>
              <w:top w:val="nil"/>
              <w:left w:val="nil"/>
              <w:bottom w:val="single" w:sz="4" w:space="0" w:color="auto"/>
              <w:right w:val="single" w:sz="4" w:space="0" w:color="auto"/>
            </w:tcBorders>
            <w:shd w:val="clear" w:color="auto" w:fill="auto"/>
            <w:noWrap/>
            <w:vAlign w:val="center"/>
            <w:hideMark/>
          </w:tcPr>
          <w:p w14:paraId="6B0DDC95"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42,3</w:t>
            </w:r>
          </w:p>
        </w:tc>
      </w:tr>
      <w:tr w:rsidR="00DE4374" w:rsidRPr="00DE4374" w14:paraId="7B78ED2F"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212DE037" w14:textId="77777777" w:rsidR="00DE4374" w:rsidRPr="00DE4374" w:rsidRDefault="00DE4374" w:rsidP="00DE4374">
            <w:pPr>
              <w:spacing w:after="0" w:line="240" w:lineRule="auto"/>
              <w:rPr>
                <w:rFonts w:ascii="Arial" w:eastAsia="Times New Roman" w:hAnsi="Arial" w:cs="Arial"/>
                <w:b/>
                <w:bCs/>
                <w:sz w:val="20"/>
                <w:szCs w:val="20"/>
                <w:lang w:eastAsia="fi-FI"/>
              </w:rPr>
            </w:pPr>
            <w:r w:rsidRPr="00DE4374">
              <w:rPr>
                <w:rFonts w:ascii="Arial" w:eastAsia="Times New Roman" w:hAnsi="Arial" w:cs="Arial"/>
                <w:b/>
                <w:bCs/>
                <w:sz w:val="20"/>
                <w:szCs w:val="20"/>
                <w:lang w:eastAsia="fi-FI"/>
              </w:rPr>
              <w:t>Tarvitsee halvempia ehkäisymenetelmiä, %</w:t>
            </w:r>
          </w:p>
        </w:tc>
        <w:tc>
          <w:tcPr>
            <w:tcW w:w="540" w:type="dxa"/>
            <w:tcBorders>
              <w:top w:val="nil"/>
              <w:left w:val="nil"/>
              <w:bottom w:val="single" w:sz="4" w:space="0" w:color="auto"/>
              <w:right w:val="single" w:sz="4" w:space="0" w:color="auto"/>
            </w:tcBorders>
            <w:shd w:val="clear" w:color="auto" w:fill="auto"/>
            <w:noWrap/>
            <w:vAlign w:val="center"/>
            <w:hideMark/>
          </w:tcPr>
          <w:p w14:paraId="77FF6F59"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8,9</w:t>
            </w:r>
          </w:p>
        </w:tc>
        <w:tc>
          <w:tcPr>
            <w:tcW w:w="540" w:type="dxa"/>
            <w:tcBorders>
              <w:top w:val="nil"/>
              <w:left w:val="nil"/>
              <w:bottom w:val="single" w:sz="4" w:space="0" w:color="auto"/>
              <w:right w:val="single" w:sz="4" w:space="0" w:color="auto"/>
            </w:tcBorders>
            <w:shd w:val="clear" w:color="auto" w:fill="auto"/>
            <w:noWrap/>
            <w:vAlign w:val="center"/>
            <w:hideMark/>
          </w:tcPr>
          <w:p w14:paraId="1D5FB394"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11,5</w:t>
            </w:r>
          </w:p>
        </w:tc>
      </w:tr>
      <w:tr w:rsidR="00DE4374" w:rsidRPr="00DE4374" w14:paraId="3FB261D2"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69301BA8"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Ei syö aamupalaa joka arkiaamu, %</w:t>
            </w:r>
          </w:p>
        </w:tc>
        <w:tc>
          <w:tcPr>
            <w:tcW w:w="540" w:type="dxa"/>
            <w:tcBorders>
              <w:top w:val="nil"/>
              <w:left w:val="nil"/>
              <w:bottom w:val="single" w:sz="4" w:space="0" w:color="auto"/>
              <w:right w:val="single" w:sz="4" w:space="0" w:color="auto"/>
            </w:tcBorders>
            <w:shd w:val="clear" w:color="auto" w:fill="auto"/>
            <w:noWrap/>
            <w:vAlign w:val="center"/>
            <w:hideMark/>
          </w:tcPr>
          <w:p w14:paraId="75A1F856"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44,6</w:t>
            </w:r>
          </w:p>
        </w:tc>
        <w:tc>
          <w:tcPr>
            <w:tcW w:w="540" w:type="dxa"/>
            <w:tcBorders>
              <w:top w:val="nil"/>
              <w:left w:val="nil"/>
              <w:bottom w:val="single" w:sz="4" w:space="0" w:color="auto"/>
              <w:right w:val="single" w:sz="4" w:space="0" w:color="auto"/>
            </w:tcBorders>
            <w:shd w:val="clear" w:color="auto" w:fill="auto"/>
            <w:noWrap/>
            <w:vAlign w:val="center"/>
            <w:hideMark/>
          </w:tcPr>
          <w:p w14:paraId="61C0E231"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40,4</w:t>
            </w:r>
          </w:p>
        </w:tc>
      </w:tr>
      <w:tr w:rsidR="00DE4374" w:rsidRPr="00DE4374" w14:paraId="2DCC10D0"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395F7DF8"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Ei syö koululounasta päivittäin, %</w:t>
            </w:r>
          </w:p>
        </w:tc>
        <w:tc>
          <w:tcPr>
            <w:tcW w:w="540" w:type="dxa"/>
            <w:tcBorders>
              <w:top w:val="nil"/>
              <w:left w:val="nil"/>
              <w:bottom w:val="single" w:sz="4" w:space="0" w:color="auto"/>
              <w:right w:val="single" w:sz="4" w:space="0" w:color="auto"/>
            </w:tcBorders>
            <w:shd w:val="clear" w:color="auto" w:fill="auto"/>
            <w:noWrap/>
            <w:vAlign w:val="center"/>
            <w:hideMark/>
          </w:tcPr>
          <w:p w14:paraId="1F707447"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26,8</w:t>
            </w:r>
          </w:p>
        </w:tc>
        <w:tc>
          <w:tcPr>
            <w:tcW w:w="540" w:type="dxa"/>
            <w:tcBorders>
              <w:top w:val="nil"/>
              <w:left w:val="nil"/>
              <w:bottom w:val="single" w:sz="4" w:space="0" w:color="auto"/>
              <w:right w:val="single" w:sz="4" w:space="0" w:color="auto"/>
            </w:tcBorders>
            <w:shd w:val="clear" w:color="auto" w:fill="auto"/>
            <w:noWrap/>
            <w:vAlign w:val="center"/>
            <w:hideMark/>
          </w:tcPr>
          <w:p w14:paraId="382991D3"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15,4</w:t>
            </w:r>
          </w:p>
        </w:tc>
      </w:tr>
      <w:tr w:rsidR="00DE4374" w:rsidRPr="00DE4374" w14:paraId="406C6AB9"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08ADC825"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Vähintään tunnin päivässä liikkuvat, %</w:t>
            </w:r>
          </w:p>
        </w:tc>
        <w:tc>
          <w:tcPr>
            <w:tcW w:w="540" w:type="dxa"/>
            <w:tcBorders>
              <w:top w:val="nil"/>
              <w:left w:val="nil"/>
              <w:bottom w:val="single" w:sz="4" w:space="0" w:color="auto"/>
              <w:right w:val="single" w:sz="4" w:space="0" w:color="auto"/>
            </w:tcBorders>
            <w:shd w:val="clear" w:color="auto" w:fill="auto"/>
            <w:noWrap/>
            <w:vAlign w:val="center"/>
            <w:hideMark/>
          </w:tcPr>
          <w:p w14:paraId="0DE3D8FC"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14,3</w:t>
            </w:r>
          </w:p>
        </w:tc>
        <w:tc>
          <w:tcPr>
            <w:tcW w:w="540" w:type="dxa"/>
            <w:tcBorders>
              <w:top w:val="nil"/>
              <w:left w:val="nil"/>
              <w:bottom w:val="single" w:sz="4" w:space="0" w:color="auto"/>
              <w:right w:val="single" w:sz="4" w:space="0" w:color="auto"/>
            </w:tcBorders>
            <w:shd w:val="clear" w:color="auto" w:fill="auto"/>
            <w:noWrap/>
            <w:vAlign w:val="center"/>
            <w:hideMark/>
          </w:tcPr>
          <w:p w14:paraId="7907EF18"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26,9</w:t>
            </w:r>
          </w:p>
        </w:tc>
      </w:tr>
      <w:tr w:rsidR="00DE4374" w:rsidRPr="00DE4374" w14:paraId="050338AC"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1A47108E"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Nukkuu arkisin alle 8 tuntia, %</w:t>
            </w:r>
          </w:p>
        </w:tc>
        <w:tc>
          <w:tcPr>
            <w:tcW w:w="540" w:type="dxa"/>
            <w:tcBorders>
              <w:top w:val="nil"/>
              <w:left w:val="nil"/>
              <w:bottom w:val="single" w:sz="4" w:space="0" w:color="auto"/>
              <w:right w:val="single" w:sz="4" w:space="0" w:color="auto"/>
            </w:tcBorders>
            <w:shd w:val="clear" w:color="auto" w:fill="auto"/>
            <w:noWrap/>
            <w:vAlign w:val="center"/>
            <w:hideMark/>
          </w:tcPr>
          <w:p w14:paraId="3352C6CB"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28,6</w:t>
            </w:r>
          </w:p>
        </w:tc>
        <w:tc>
          <w:tcPr>
            <w:tcW w:w="540" w:type="dxa"/>
            <w:tcBorders>
              <w:top w:val="nil"/>
              <w:left w:val="nil"/>
              <w:bottom w:val="single" w:sz="4" w:space="0" w:color="auto"/>
              <w:right w:val="single" w:sz="4" w:space="0" w:color="auto"/>
            </w:tcBorders>
            <w:shd w:val="clear" w:color="auto" w:fill="auto"/>
            <w:noWrap/>
            <w:vAlign w:val="center"/>
            <w:hideMark/>
          </w:tcPr>
          <w:p w14:paraId="09A11DDC"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19,2</w:t>
            </w:r>
          </w:p>
        </w:tc>
      </w:tr>
      <w:tr w:rsidR="00DE4374" w:rsidRPr="00DE4374" w14:paraId="4B971401"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67A1D75A" w14:textId="77777777" w:rsidR="00DE4374" w:rsidRPr="00DE4374" w:rsidRDefault="00DE4374" w:rsidP="00DE4374">
            <w:pPr>
              <w:spacing w:after="0" w:line="240" w:lineRule="auto"/>
              <w:rPr>
                <w:rFonts w:ascii="Arial" w:eastAsia="Times New Roman" w:hAnsi="Arial" w:cs="Arial"/>
                <w:sz w:val="20"/>
                <w:szCs w:val="20"/>
                <w:lang w:eastAsia="fi-FI"/>
              </w:rPr>
            </w:pPr>
            <w:r w:rsidRPr="00DE4374">
              <w:rPr>
                <w:rFonts w:ascii="Arial" w:eastAsia="Times New Roman" w:hAnsi="Arial" w:cs="Arial"/>
                <w:sz w:val="20"/>
                <w:szCs w:val="20"/>
                <w:lang w:eastAsia="fi-FI"/>
              </w:rPr>
              <w:t>Käyttää päivittäin jotain tupakkatuotetta tai sähkösavuketta, %</w:t>
            </w:r>
          </w:p>
        </w:tc>
        <w:tc>
          <w:tcPr>
            <w:tcW w:w="540" w:type="dxa"/>
            <w:tcBorders>
              <w:top w:val="nil"/>
              <w:left w:val="nil"/>
              <w:bottom w:val="single" w:sz="4" w:space="0" w:color="auto"/>
              <w:right w:val="single" w:sz="4" w:space="0" w:color="auto"/>
            </w:tcBorders>
            <w:shd w:val="clear" w:color="auto" w:fill="auto"/>
            <w:noWrap/>
            <w:vAlign w:val="center"/>
            <w:hideMark/>
          </w:tcPr>
          <w:p w14:paraId="46CF92BA"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12,5</w:t>
            </w:r>
          </w:p>
        </w:tc>
        <w:tc>
          <w:tcPr>
            <w:tcW w:w="540" w:type="dxa"/>
            <w:tcBorders>
              <w:top w:val="nil"/>
              <w:left w:val="nil"/>
              <w:bottom w:val="single" w:sz="4" w:space="0" w:color="auto"/>
              <w:right w:val="single" w:sz="4" w:space="0" w:color="auto"/>
            </w:tcBorders>
            <w:shd w:val="clear" w:color="auto" w:fill="auto"/>
            <w:noWrap/>
            <w:vAlign w:val="center"/>
            <w:hideMark/>
          </w:tcPr>
          <w:p w14:paraId="243CCD27"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w:t>
            </w:r>
          </w:p>
        </w:tc>
      </w:tr>
      <w:tr w:rsidR="00DE4374" w:rsidRPr="00DE4374" w14:paraId="476FB2CA"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7DE74519" w14:textId="77777777" w:rsidR="00DE4374" w:rsidRPr="00DE4374" w:rsidRDefault="00DE4374" w:rsidP="00DE4374">
            <w:pPr>
              <w:spacing w:after="0" w:line="240" w:lineRule="auto"/>
              <w:rPr>
                <w:rFonts w:ascii="Arial" w:eastAsia="Times New Roman" w:hAnsi="Arial" w:cs="Arial"/>
                <w:sz w:val="20"/>
                <w:szCs w:val="20"/>
                <w:lang w:eastAsia="fi-FI"/>
              </w:rPr>
            </w:pPr>
            <w:r w:rsidRPr="00DE4374">
              <w:rPr>
                <w:rFonts w:ascii="Arial" w:eastAsia="Times New Roman" w:hAnsi="Arial" w:cs="Arial"/>
                <w:sz w:val="20"/>
                <w:szCs w:val="20"/>
                <w:lang w:eastAsia="fi-FI"/>
              </w:rPr>
              <w:t>Tosi humalassa vähintään kerran kuukaudessa, %</w:t>
            </w:r>
          </w:p>
        </w:tc>
        <w:tc>
          <w:tcPr>
            <w:tcW w:w="540" w:type="dxa"/>
            <w:tcBorders>
              <w:top w:val="nil"/>
              <w:left w:val="nil"/>
              <w:bottom w:val="single" w:sz="4" w:space="0" w:color="auto"/>
              <w:right w:val="single" w:sz="4" w:space="0" w:color="auto"/>
            </w:tcBorders>
            <w:shd w:val="clear" w:color="auto" w:fill="auto"/>
            <w:noWrap/>
            <w:vAlign w:val="center"/>
            <w:hideMark/>
          </w:tcPr>
          <w:p w14:paraId="2C52CF03"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9,1</w:t>
            </w:r>
          </w:p>
        </w:tc>
        <w:tc>
          <w:tcPr>
            <w:tcW w:w="540" w:type="dxa"/>
            <w:tcBorders>
              <w:top w:val="nil"/>
              <w:left w:val="nil"/>
              <w:bottom w:val="single" w:sz="4" w:space="0" w:color="auto"/>
              <w:right w:val="single" w:sz="4" w:space="0" w:color="auto"/>
            </w:tcBorders>
            <w:shd w:val="clear" w:color="auto" w:fill="auto"/>
            <w:noWrap/>
            <w:vAlign w:val="center"/>
            <w:hideMark/>
          </w:tcPr>
          <w:p w14:paraId="7FDC7489"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w:t>
            </w:r>
          </w:p>
        </w:tc>
      </w:tr>
      <w:tr w:rsidR="00DE4374" w:rsidRPr="00DE4374" w14:paraId="161612F8"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232AD583" w14:textId="77777777" w:rsidR="00DE4374" w:rsidRPr="00DE4374" w:rsidRDefault="00DE4374" w:rsidP="00DE4374">
            <w:pPr>
              <w:spacing w:after="0" w:line="240" w:lineRule="auto"/>
              <w:rPr>
                <w:rFonts w:ascii="Arial" w:eastAsia="Times New Roman" w:hAnsi="Arial" w:cs="Arial"/>
                <w:sz w:val="20"/>
                <w:szCs w:val="20"/>
                <w:lang w:eastAsia="fi-FI"/>
              </w:rPr>
            </w:pPr>
            <w:r w:rsidRPr="00DE4374">
              <w:rPr>
                <w:rFonts w:ascii="Arial" w:eastAsia="Times New Roman" w:hAnsi="Arial" w:cs="Arial"/>
                <w:sz w:val="20"/>
                <w:szCs w:val="20"/>
                <w:lang w:eastAsia="fi-FI"/>
              </w:rPr>
              <w:t>Kokeillut kannabista ainakin kerran, %</w:t>
            </w:r>
          </w:p>
        </w:tc>
        <w:tc>
          <w:tcPr>
            <w:tcW w:w="540" w:type="dxa"/>
            <w:tcBorders>
              <w:top w:val="nil"/>
              <w:left w:val="nil"/>
              <w:bottom w:val="single" w:sz="4" w:space="0" w:color="auto"/>
              <w:right w:val="single" w:sz="4" w:space="0" w:color="auto"/>
            </w:tcBorders>
            <w:shd w:val="clear" w:color="auto" w:fill="auto"/>
            <w:noWrap/>
            <w:vAlign w:val="center"/>
            <w:hideMark/>
          </w:tcPr>
          <w:p w14:paraId="3D4DCC2B"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10,7</w:t>
            </w:r>
          </w:p>
        </w:tc>
        <w:tc>
          <w:tcPr>
            <w:tcW w:w="540" w:type="dxa"/>
            <w:tcBorders>
              <w:top w:val="nil"/>
              <w:left w:val="nil"/>
              <w:bottom w:val="single" w:sz="4" w:space="0" w:color="auto"/>
              <w:right w:val="single" w:sz="4" w:space="0" w:color="auto"/>
            </w:tcBorders>
            <w:shd w:val="clear" w:color="auto" w:fill="auto"/>
            <w:noWrap/>
            <w:vAlign w:val="center"/>
            <w:hideMark/>
          </w:tcPr>
          <w:p w14:paraId="6C9E75B2"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w:t>
            </w:r>
          </w:p>
        </w:tc>
      </w:tr>
      <w:tr w:rsidR="00DE4374" w:rsidRPr="00DE4374" w14:paraId="44160D8C"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67E27DBF"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Pitää koulunkäynnistä, %</w:t>
            </w:r>
          </w:p>
        </w:tc>
        <w:tc>
          <w:tcPr>
            <w:tcW w:w="540" w:type="dxa"/>
            <w:tcBorders>
              <w:top w:val="nil"/>
              <w:left w:val="nil"/>
              <w:bottom w:val="single" w:sz="4" w:space="0" w:color="auto"/>
              <w:right w:val="single" w:sz="4" w:space="0" w:color="auto"/>
            </w:tcBorders>
            <w:shd w:val="clear" w:color="auto" w:fill="auto"/>
            <w:noWrap/>
            <w:vAlign w:val="center"/>
            <w:hideMark/>
          </w:tcPr>
          <w:p w14:paraId="76FEF76D"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44,4</w:t>
            </w:r>
          </w:p>
        </w:tc>
        <w:tc>
          <w:tcPr>
            <w:tcW w:w="540" w:type="dxa"/>
            <w:tcBorders>
              <w:top w:val="nil"/>
              <w:left w:val="nil"/>
              <w:bottom w:val="single" w:sz="4" w:space="0" w:color="auto"/>
              <w:right w:val="single" w:sz="4" w:space="0" w:color="auto"/>
            </w:tcBorders>
            <w:shd w:val="clear" w:color="auto" w:fill="auto"/>
            <w:noWrap/>
            <w:vAlign w:val="center"/>
            <w:hideMark/>
          </w:tcPr>
          <w:p w14:paraId="2E671825"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63,8</w:t>
            </w:r>
          </w:p>
        </w:tc>
      </w:tr>
      <w:tr w:rsidR="00DE4374" w:rsidRPr="00DE4374" w14:paraId="393982FE"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1D127FFD"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Koulu-uupumus, %</w:t>
            </w:r>
          </w:p>
        </w:tc>
        <w:tc>
          <w:tcPr>
            <w:tcW w:w="540" w:type="dxa"/>
            <w:tcBorders>
              <w:top w:val="nil"/>
              <w:left w:val="nil"/>
              <w:bottom w:val="single" w:sz="4" w:space="0" w:color="auto"/>
              <w:right w:val="single" w:sz="4" w:space="0" w:color="auto"/>
            </w:tcBorders>
            <w:shd w:val="clear" w:color="auto" w:fill="auto"/>
            <w:noWrap/>
            <w:vAlign w:val="center"/>
            <w:hideMark/>
          </w:tcPr>
          <w:p w14:paraId="69C4D55D"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18,9</w:t>
            </w:r>
          </w:p>
        </w:tc>
        <w:tc>
          <w:tcPr>
            <w:tcW w:w="540" w:type="dxa"/>
            <w:tcBorders>
              <w:top w:val="nil"/>
              <w:left w:val="nil"/>
              <w:bottom w:val="single" w:sz="4" w:space="0" w:color="auto"/>
              <w:right w:val="single" w:sz="4" w:space="0" w:color="auto"/>
            </w:tcBorders>
            <w:shd w:val="clear" w:color="auto" w:fill="auto"/>
            <w:noWrap/>
            <w:vAlign w:val="center"/>
            <w:hideMark/>
          </w:tcPr>
          <w:p w14:paraId="3F3A436D"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12,0</w:t>
            </w:r>
          </w:p>
        </w:tc>
      </w:tr>
      <w:tr w:rsidR="00DE4374" w:rsidRPr="00DE4374" w14:paraId="527E4D08"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6E630E4E"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Vaikeuksia oppimistaidoissa, %</w:t>
            </w:r>
          </w:p>
        </w:tc>
        <w:tc>
          <w:tcPr>
            <w:tcW w:w="540" w:type="dxa"/>
            <w:tcBorders>
              <w:top w:val="nil"/>
              <w:left w:val="nil"/>
              <w:bottom w:val="single" w:sz="4" w:space="0" w:color="auto"/>
              <w:right w:val="single" w:sz="4" w:space="0" w:color="auto"/>
            </w:tcBorders>
            <w:shd w:val="clear" w:color="auto" w:fill="auto"/>
            <w:noWrap/>
            <w:vAlign w:val="center"/>
            <w:hideMark/>
          </w:tcPr>
          <w:p w14:paraId="6928C3D7"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24,1</w:t>
            </w:r>
          </w:p>
        </w:tc>
        <w:tc>
          <w:tcPr>
            <w:tcW w:w="540" w:type="dxa"/>
            <w:tcBorders>
              <w:top w:val="nil"/>
              <w:left w:val="nil"/>
              <w:bottom w:val="single" w:sz="4" w:space="0" w:color="auto"/>
              <w:right w:val="single" w:sz="4" w:space="0" w:color="auto"/>
            </w:tcBorders>
            <w:shd w:val="clear" w:color="auto" w:fill="auto"/>
            <w:noWrap/>
            <w:vAlign w:val="center"/>
            <w:hideMark/>
          </w:tcPr>
          <w:p w14:paraId="5BEDF289"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29,8</w:t>
            </w:r>
          </w:p>
        </w:tc>
      </w:tr>
      <w:tr w:rsidR="00DE4374" w:rsidRPr="00DE4374" w14:paraId="294BC925"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525E0EE3" w14:textId="77777777" w:rsidR="00DE4374" w:rsidRPr="00DE4374" w:rsidRDefault="00DE4374" w:rsidP="00DE4374">
            <w:pPr>
              <w:spacing w:after="0" w:line="240" w:lineRule="auto"/>
              <w:rPr>
                <w:rFonts w:ascii="Arial" w:eastAsia="Times New Roman" w:hAnsi="Arial" w:cs="Arial"/>
                <w:sz w:val="20"/>
                <w:szCs w:val="20"/>
                <w:lang w:eastAsia="fi-FI"/>
              </w:rPr>
            </w:pPr>
            <w:r w:rsidRPr="00DE4374">
              <w:rPr>
                <w:rFonts w:ascii="Arial" w:eastAsia="Times New Roman" w:hAnsi="Arial" w:cs="Arial"/>
                <w:sz w:val="20"/>
                <w:szCs w:val="20"/>
                <w:lang w:eastAsia="fi-FI"/>
              </w:rPr>
              <w:t>Ongelmia oppimisyhteisön ilmapiirissä, %</w:t>
            </w:r>
          </w:p>
        </w:tc>
        <w:tc>
          <w:tcPr>
            <w:tcW w:w="540" w:type="dxa"/>
            <w:tcBorders>
              <w:top w:val="nil"/>
              <w:left w:val="nil"/>
              <w:bottom w:val="single" w:sz="4" w:space="0" w:color="auto"/>
              <w:right w:val="single" w:sz="4" w:space="0" w:color="auto"/>
            </w:tcBorders>
            <w:shd w:val="clear" w:color="auto" w:fill="auto"/>
            <w:noWrap/>
            <w:vAlign w:val="center"/>
            <w:hideMark/>
          </w:tcPr>
          <w:p w14:paraId="7D6DF247"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10,9</w:t>
            </w:r>
          </w:p>
        </w:tc>
        <w:tc>
          <w:tcPr>
            <w:tcW w:w="540" w:type="dxa"/>
            <w:tcBorders>
              <w:top w:val="nil"/>
              <w:left w:val="nil"/>
              <w:bottom w:val="single" w:sz="4" w:space="0" w:color="auto"/>
              <w:right w:val="single" w:sz="4" w:space="0" w:color="auto"/>
            </w:tcBorders>
            <w:shd w:val="clear" w:color="auto" w:fill="auto"/>
            <w:noWrap/>
            <w:vAlign w:val="center"/>
            <w:hideMark/>
          </w:tcPr>
          <w:p w14:paraId="7DF4897F"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w:t>
            </w:r>
          </w:p>
        </w:tc>
      </w:tr>
      <w:tr w:rsidR="00DE4374" w:rsidRPr="00DE4374" w14:paraId="65522743"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5B705B98"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Opettajalta saatu välittävä ja oikeudenmukainen kohtelu, %</w:t>
            </w:r>
          </w:p>
        </w:tc>
        <w:tc>
          <w:tcPr>
            <w:tcW w:w="540" w:type="dxa"/>
            <w:tcBorders>
              <w:top w:val="nil"/>
              <w:left w:val="nil"/>
              <w:bottom w:val="single" w:sz="4" w:space="0" w:color="auto"/>
              <w:right w:val="single" w:sz="4" w:space="0" w:color="auto"/>
            </w:tcBorders>
            <w:shd w:val="clear" w:color="auto" w:fill="auto"/>
            <w:noWrap/>
            <w:vAlign w:val="center"/>
            <w:hideMark/>
          </w:tcPr>
          <w:p w14:paraId="0076B72E"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33,3</w:t>
            </w:r>
          </w:p>
        </w:tc>
        <w:tc>
          <w:tcPr>
            <w:tcW w:w="540" w:type="dxa"/>
            <w:tcBorders>
              <w:top w:val="nil"/>
              <w:left w:val="nil"/>
              <w:bottom w:val="single" w:sz="4" w:space="0" w:color="auto"/>
              <w:right w:val="single" w:sz="4" w:space="0" w:color="auto"/>
            </w:tcBorders>
            <w:shd w:val="clear" w:color="auto" w:fill="auto"/>
            <w:noWrap/>
            <w:vAlign w:val="center"/>
            <w:hideMark/>
          </w:tcPr>
          <w:p w14:paraId="655E14D5"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46,2</w:t>
            </w:r>
          </w:p>
        </w:tc>
      </w:tr>
      <w:tr w:rsidR="00DE4374" w:rsidRPr="00DE4374" w14:paraId="3790A768"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1BB9329F" w14:textId="77777777" w:rsidR="00DE4374" w:rsidRPr="00DE4374" w:rsidRDefault="00DE4374" w:rsidP="00DE4374">
            <w:pPr>
              <w:spacing w:after="0" w:line="240" w:lineRule="auto"/>
              <w:rPr>
                <w:rFonts w:ascii="Arial" w:eastAsia="Times New Roman" w:hAnsi="Arial" w:cs="Arial"/>
                <w:b/>
                <w:bCs/>
                <w:sz w:val="20"/>
                <w:szCs w:val="20"/>
                <w:lang w:eastAsia="fi-FI"/>
              </w:rPr>
            </w:pPr>
            <w:r w:rsidRPr="00DE4374">
              <w:rPr>
                <w:rFonts w:ascii="Arial" w:eastAsia="Times New Roman" w:hAnsi="Arial" w:cs="Arial"/>
                <w:b/>
                <w:bCs/>
                <w:sz w:val="20"/>
                <w:szCs w:val="20"/>
                <w:lang w:eastAsia="fi-FI"/>
              </w:rPr>
              <w:t>Perheen koettu taloudellinen tilanne kohtalainen tai sitä huonompi, %</w:t>
            </w:r>
          </w:p>
        </w:tc>
        <w:tc>
          <w:tcPr>
            <w:tcW w:w="540" w:type="dxa"/>
            <w:tcBorders>
              <w:top w:val="nil"/>
              <w:left w:val="nil"/>
              <w:bottom w:val="single" w:sz="4" w:space="0" w:color="auto"/>
              <w:right w:val="single" w:sz="4" w:space="0" w:color="auto"/>
            </w:tcBorders>
            <w:shd w:val="clear" w:color="auto" w:fill="auto"/>
            <w:noWrap/>
            <w:vAlign w:val="center"/>
            <w:hideMark/>
          </w:tcPr>
          <w:p w14:paraId="2AD7CC37"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29,1</w:t>
            </w:r>
          </w:p>
        </w:tc>
        <w:tc>
          <w:tcPr>
            <w:tcW w:w="540" w:type="dxa"/>
            <w:tcBorders>
              <w:top w:val="nil"/>
              <w:left w:val="nil"/>
              <w:bottom w:val="single" w:sz="4" w:space="0" w:color="auto"/>
              <w:right w:val="single" w:sz="4" w:space="0" w:color="auto"/>
            </w:tcBorders>
            <w:shd w:val="clear" w:color="auto" w:fill="auto"/>
            <w:noWrap/>
            <w:vAlign w:val="center"/>
            <w:hideMark/>
          </w:tcPr>
          <w:p w14:paraId="33C21447"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32,7</w:t>
            </w:r>
          </w:p>
        </w:tc>
      </w:tr>
      <w:tr w:rsidR="00DE4374" w:rsidRPr="00DE4374" w14:paraId="60C41ECE"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437322CA" w14:textId="77777777" w:rsidR="00DE4374" w:rsidRPr="00DE4374" w:rsidRDefault="00DE4374" w:rsidP="00DE4374">
            <w:pPr>
              <w:spacing w:after="0" w:line="240" w:lineRule="auto"/>
              <w:rPr>
                <w:rFonts w:ascii="Arial" w:eastAsia="Times New Roman" w:hAnsi="Arial" w:cs="Arial"/>
                <w:b/>
                <w:bCs/>
                <w:sz w:val="20"/>
                <w:szCs w:val="20"/>
                <w:lang w:eastAsia="fi-FI"/>
              </w:rPr>
            </w:pPr>
            <w:r w:rsidRPr="00DE4374">
              <w:rPr>
                <w:rFonts w:ascii="Arial" w:eastAsia="Times New Roman" w:hAnsi="Arial" w:cs="Arial"/>
                <w:b/>
                <w:bCs/>
                <w:sz w:val="20"/>
                <w:szCs w:val="20"/>
                <w:lang w:eastAsia="fi-FI"/>
              </w:rPr>
              <w:t>Keskusteluvaikeuksia vanhempien kanssa, %</w:t>
            </w:r>
          </w:p>
        </w:tc>
        <w:tc>
          <w:tcPr>
            <w:tcW w:w="540" w:type="dxa"/>
            <w:tcBorders>
              <w:top w:val="nil"/>
              <w:left w:val="nil"/>
              <w:bottom w:val="single" w:sz="4" w:space="0" w:color="auto"/>
              <w:right w:val="single" w:sz="4" w:space="0" w:color="auto"/>
            </w:tcBorders>
            <w:shd w:val="clear" w:color="auto" w:fill="auto"/>
            <w:noWrap/>
            <w:vAlign w:val="center"/>
            <w:hideMark/>
          </w:tcPr>
          <w:p w14:paraId="330A6957"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10,9</w:t>
            </w:r>
          </w:p>
        </w:tc>
        <w:tc>
          <w:tcPr>
            <w:tcW w:w="540" w:type="dxa"/>
            <w:tcBorders>
              <w:top w:val="nil"/>
              <w:left w:val="nil"/>
              <w:bottom w:val="single" w:sz="4" w:space="0" w:color="auto"/>
              <w:right w:val="single" w:sz="4" w:space="0" w:color="auto"/>
            </w:tcBorders>
            <w:shd w:val="clear" w:color="auto" w:fill="auto"/>
            <w:noWrap/>
            <w:vAlign w:val="center"/>
            <w:hideMark/>
          </w:tcPr>
          <w:p w14:paraId="3177ECCC"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9,6</w:t>
            </w:r>
          </w:p>
        </w:tc>
      </w:tr>
      <w:tr w:rsidR="00DE4374" w:rsidRPr="00DE4374" w14:paraId="23C50E12"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5EDEB6BA"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Kokenut häiritsevää seksuaalista ehdottelua tai ahdistelua vuoden aikana, %</w:t>
            </w:r>
          </w:p>
        </w:tc>
        <w:tc>
          <w:tcPr>
            <w:tcW w:w="540" w:type="dxa"/>
            <w:tcBorders>
              <w:top w:val="nil"/>
              <w:left w:val="nil"/>
              <w:bottom w:val="single" w:sz="4" w:space="0" w:color="auto"/>
              <w:right w:val="single" w:sz="4" w:space="0" w:color="auto"/>
            </w:tcBorders>
            <w:shd w:val="clear" w:color="auto" w:fill="auto"/>
            <w:noWrap/>
            <w:vAlign w:val="center"/>
            <w:hideMark/>
          </w:tcPr>
          <w:p w14:paraId="2114DB02"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12,5</w:t>
            </w:r>
          </w:p>
        </w:tc>
        <w:tc>
          <w:tcPr>
            <w:tcW w:w="540" w:type="dxa"/>
            <w:tcBorders>
              <w:top w:val="nil"/>
              <w:left w:val="nil"/>
              <w:bottom w:val="single" w:sz="4" w:space="0" w:color="auto"/>
              <w:right w:val="single" w:sz="4" w:space="0" w:color="auto"/>
            </w:tcBorders>
            <w:shd w:val="clear" w:color="auto" w:fill="auto"/>
            <w:noWrap/>
            <w:vAlign w:val="center"/>
            <w:hideMark/>
          </w:tcPr>
          <w:p w14:paraId="3822A29C"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25,0</w:t>
            </w:r>
          </w:p>
        </w:tc>
      </w:tr>
      <w:tr w:rsidR="00DE4374" w:rsidRPr="00DE4374" w14:paraId="7F5268E9"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59B98262" w14:textId="77777777" w:rsidR="00DE4374" w:rsidRPr="00DE4374" w:rsidRDefault="00DE4374" w:rsidP="00DE4374">
            <w:pPr>
              <w:spacing w:after="0" w:line="240" w:lineRule="auto"/>
              <w:rPr>
                <w:rFonts w:ascii="Arial" w:eastAsia="Times New Roman" w:hAnsi="Arial" w:cs="Arial"/>
                <w:sz w:val="20"/>
                <w:szCs w:val="20"/>
                <w:lang w:eastAsia="fi-FI"/>
              </w:rPr>
            </w:pPr>
            <w:r w:rsidRPr="00DE4374">
              <w:rPr>
                <w:rFonts w:ascii="Arial" w:eastAsia="Times New Roman" w:hAnsi="Arial" w:cs="Arial"/>
                <w:sz w:val="20"/>
                <w:szCs w:val="20"/>
                <w:lang w:eastAsia="fi-FI"/>
              </w:rPr>
              <w:t xml:space="preserve">Kokenut vanhempien tai muiden </w:t>
            </w:r>
            <w:proofErr w:type="spellStart"/>
            <w:r w:rsidRPr="00DE4374">
              <w:rPr>
                <w:rFonts w:ascii="Arial" w:eastAsia="Times New Roman" w:hAnsi="Arial" w:cs="Arial"/>
                <w:sz w:val="20"/>
                <w:szCs w:val="20"/>
                <w:lang w:eastAsia="fi-FI"/>
              </w:rPr>
              <w:t>huoltapitävien</w:t>
            </w:r>
            <w:proofErr w:type="spellEnd"/>
            <w:r w:rsidRPr="00DE4374">
              <w:rPr>
                <w:rFonts w:ascii="Arial" w:eastAsia="Times New Roman" w:hAnsi="Arial" w:cs="Arial"/>
                <w:sz w:val="20"/>
                <w:szCs w:val="20"/>
                <w:lang w:eastAsia="fi-FI"/>
              </w:rPr>
              <w:t xml:space="preserve"> aikuisten fyysistä väkivaltaa vuoden aikana, %</w:t>
            </w:r>
          </w:p>
        </w:tc>
        <w:tc>
          <w:tcPr>
            <w:tcW w:w="540" w:type="dxa"/>
            <w:tcBorders>
              <w:top w:val="nil"/>
              <w:left w:val="nil"/>
              <w:bottom w:val="single" w:sz="4" w:space="0" w:color="auto"/>
              <w:right w:val="single" w:sz="4" w:space="0" w:color="auto"/>
            </w:tcBorders>
            <w:shd w:val="clear" w:color="auto" w:fill="auto"/>
            <w:noWrap/>
            <w:vAlign w:val="center"/>
            <w:hideMark/>
          </w:tcPr>
          <w:p w14:paraId="3CCBCC22"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12,5</w:t>
            </w:r>
          </w:p>
        </w:tc>
        <w:tc>
          <w:tcPr>
            <w:tcW w:w="540" w:type="dxa"/>
            <w:tcBorders>
              <w:top w:val="nil"/>
              <w:left w:val="nil"/>
              <w:bottom w:val="single" w:sz="4" w:space="0" w:color="auto"/>
              <w:right w:val="single" w:sz="4" w:space="0" w:color="auto"/>
            </w:tcBorders>
            <w:shd w:val="clear" w:color="auto" w:fill="auto"/>
            <w:noWrap/>
            <w:vAlign w:val="center"/>
            <w:hideMark/>
          </w:tcPr>
          <w:p w14:paraId="716308B8"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w:t>
            </w:r>
          </w:p>
        </w:tc>
      </w:tr>
      <w:tr w:rsidR="00DE4374" w:rsidRPr="00DE4374" w14:paraId="7733BA4A"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178FAC68" w14:textId="77777777" w:rsidR="00DE4374" w:rsidRPr="00DE4374" w:rsidRDefault="00DE4374" w:rsidP="00DE4374">
            <w:pPr>
              <w:spacing w:after="0" w:line="240" w:lineRule="auto"/>
              <w:rPr>
                <w:rFonts w:ascii="Arial" w:eastAsia="Times New Roman" w:hAnsi="Arial" w:cs="Arial"/>
                <w:b/>
                <w:bCs/>
                <w:sz w:val="20"/>
                <w:szCs w:val="20"/>
                <w:lang w:eastAsia="fi-FI"/>
              </w:rPr>
            </w:pPr>
            <w:r w:rsidRPr="00DE4374">
              <w:rPr>
                <w:rFonts w:ascii="Arial" w:eastAsia="Times New Roman" w:hAnsi="Arial" w:cs="Arial"/>
                <w:b/>
                <w:bCs/>
                <w:sz w:val="20"/>
                <w:szCs w:val="20"/>
                <w:lang w:eastAsia="fi-FI"/>
              </w:rPr>
              <w:t>Tapaturma koulussa tai koulumatkalla lukuvuoden aikana, %</w:t>
            </w:r>
          </w:p>
        </w:tc>
        <w:tc>
          <w:tcPr>
            <w:tcW w:w="540" w:type="dxa"/>
            <w:tcBorders>
              <w:top w:val="nil"/>
              <w:left w:val="nil"/>
              <w:bottom w:val="single" w:sz="4" w:space="0" w:color="auto"/>
              <w:right w:val="single" w:sz="4" w:space="0" w:color="auto"/>
            </w:tcBorders>
            <w:shd w:val="clear" w:color="auto" w:fill="auto"/>
            <w:noWrap/>
            <w:vAlign w:val="center"/>
            <w:hideMark/>
          </w:tcPr>
          <w:p w14:paraId="7DD5CBB3"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26,8</w:t>
            </w:r>
          </w:p>
        </w:tc>
        <w:tc>
          <w:tcPr>
            <w:tcW w:w="540" w:type="dxa"/>
            <w:tcBorders>
              <w:top w:val="nil"/>
              <w:left w:val="nil"/>
              <w:bottom w:val="single" w:sz="4" w:space="0" w:color="auto"/>
              <w:right w:val="single" w:sz="4" w:space="0" w:color="auto"/>
            </w:tcBorders>
            <w:shd w:val="clear" w:color="auto" w:fill="auto"/>
            <w:noWrap/>
            <w:vAlign w:val="center"/>
            <w:hideMark/>
          </w:tcPr>
          <w:p w14:paraId="0DF47B88"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15,4</w:t>
            </w:r>
          </w:p>
        </w:tc>
      </w:tr>
      <w:tr w:rsidR="00DE4374" w:rsidRPr="00DE4374" w14:paraId="6EC84CC1"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167E9754" w14:textId="77777777" w:rsidR="00DE4374" w:rsidRPr="00DE4374" w:rsidRDefault="00DE4374" w:rsidP="00DE4374">
            <w:pPr>
              <w:spacing w:after="0" w:line="240" w:lineRule="auto"/>
              <w:rPr>
                <w:rFonts w:ascii="Arial" w:eastAsia="Times New Roman" w:hAnsi="Arial" w:cs="Arial"/>
                <w:sz w:val="20"/>
                <w:szCs w:val="20"/>
                <w:lang w:eastAsia="fi-FI"/>
              </w:rPr>
            </w:pPr>
            <w:r w:rsidRPr="00DE4374">
              <w:rPr>
                <w:rFonts w:ascii="Arial" w:eastAsia="Times New Roman" w:hAnsi="Arial" w:cs="Arial"/>
                <w:sz w:val="20"/>
                <w:szCs w:val="20"/>
                <w:lang w:eastAsia="fi-FI"/>
              </w:rPr>
              <w:t>Oppilaitoksen fyysiset työolot häirinneet opiskelua, %</w:t>
            </w:r>
          </w:p>
        </w:tc>
        <w:tc>
          <w:tcPr>
            <w:tcW w:w="540" w:type="dxa"/>
            <w:tcBorders>
              <w:top w:val="nil"/>
              <w:left w:val="nil"/>
              <w:bottom w:val="single" w:sz="4" w:space="0" w:color="auto"/>
              <w:right w:val="single" w:sz="4" w:space="0" w:color="auto"/>
            </w:tcBorders>
            <w:shd w:val="clear" w:color="auto" w:fill="auto"/>
            <w:noWrap/>
            <w:vAlign w:val="center"/>
            <w:hideMark/>
          </w:tcPr>
          <w:p w14:paraId="11804178"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16,1</w:t>
            </w:r>
          </w:p>
        </w:tc>
        <w:tc>
          <w:tcPr>
            <w:tcW w:w="540" w:type="dxa"/>
            <w:tcBorders>
              <w:top w:val="nil"/>
              <w:left w:val="nil"/>
              <w:bottom w:val="single" w:sz="4" w:space="0" w:color="auto"/>
              <w:right w:val="single" w:sz="4" w:space="0" w:color="auto"/>
            </w:tcBorders>
            <w:shd w:val="clear" w:color="auto" w:fill="auto"/>
            <w:noWrap/>
            <w:vAlign w:val="center"/>
            <w:hideMark/>
          </w:tcPr>
          <w:p w14:paraId="005C44CE"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 </w:t>
            </w:r>
          </w:p>
        </w:tc>
      </w:tr>
      <w:tr w:rsidR="00DE4374" w:rsidRPr="00DE4374" w14:paraId="06F7AAC1"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1535719E"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Mahdollisuus keskustella koulussa aikuisen kanssa mieltä painavista asioista, %</w:t>
            </w:r>
          </w:p>
        </w:tc>
        <w:tc>
          <w:tcPr>
            <w:tcW w:w="540" w:type="dxa"/>
            <w:tcBorders>
              <w:top w:val="nil"/>
              <w:left w:val="nil"/>
              <w:bottom w:val="single" w:sz="4" w:space="0" w:color="auto"/>
              <w:right w:val="single" w:sz="4" w:space="0" w:color="auto"/>
            </w:tcBorders>
            <w:shd w:val="clear" w:color="auto" w:fill="auto"/>
            <w:noWrap/>
            <w:vAlign w:val="center"/>
            <w:hideMark/>
          </w:tcPr>
          <w:p w14:paraId="3E5472AC"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37,5</w:t>
            </w:r>
          </w:p>
        </w:tc>
        <w:tc>
          <w:tcPr>
            <w:tcW w:w="540" w:type="dxa"/>
            <w:tcBorders>
              <w:top w:val="nil"/>
              <w:left w:val="nil"/>
              <w:bottom w:val="single" w:sz="4" w:space="0" w:color="auto"/>
              <w:right w:val="single" w:sz="4" w:space="0" w:color="auto"/>
            </w:tcBorders>
            <w:shd w:val="clear" w:color="auto" w:fill="auto"/>
            <w:noWrap/>
            <w:vAlign w:val="center"/>
            <w:hideMark/>
          </w:tcPr>
          <w:p w14:paraId="48BFF3C5"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51,0</w:t>
            </w:r>
          </w:p>
        </w:tc>
      </w:tr>
      <w:tr w:rsidR="00DE4374" w:rsidRPr="00DE4374" w14:paraId="35E7CD02" w14:textId="77777777" w:rsidTr="00947A66">
        <w:trPr>
          <w:trHeight w:val="324"/>
        </w:trPr>
        <w:tc>
          <w:tcPr>
            <w:tcW w:w="8660" w:type="dxa"/>
            <w:tcBorders>
              <w:top w:val="nil"/>
              <w:left w:val="single" w:sz="4" w:space="0" w:color="auto"/>
              <w:bottom w:val="single" w:sz="4" w:space="0" w:color="auto"/>
              <w:right w:val="single" w:sz="4" w:space="0" w:color="auto"/>
            </w:tcBorders>
            <w:shd w:val="clear" w:color="auto" w:fill="auto"/>
            <w:hideMark/>
          </w:tcPr>
          <w:p w14:paraId="665E6DF3" w14:textId="77777777" w:rsidR="00DE4374" w:rsidRPr="00DE4374" w:rsidRDefault="00DE4374" w:rsidP="00DE4374">
            <w:pPr>
              <w:spacing w:after="0" w:line="240" w:lineRule="auto"/>
              <w:rPr>
                <w:rFonts w:ascii="Arial" w:eastAsia="Times New Roman" w:hAnsi="Arial" w:cs="Arial"/>
                <w:b/>
                <w:bCs/>
                <w:color w:val="FF0000"/>
                <w:sz w:val="20"/>
                <w:szCs w:val="20"/>
                <w:lang w:eastAsia="fi-FI"/>
              </w:rPr>
            </w:pPr>
            <w:r w:rsidRPr="00DE4374">
              <w:rPr>
                <w:rFonts w:ascii="Arial" w:eastAsia="Times New Roman" w:hAnsi="Arial" w:cs="Arial"/>
                <w:b/>
                <w:bCs/>
                <w:color w:val="FF0000"/>
                <w:sz w:val="20"/>
                <w:szCs w:val="20"/>
                <w:lang w:eastAsia="fi-FI"/>
              </w:rPr>
              <w:t>Käynyt kouluterveydenhoitajalla muuten kuin terveystarkastuksessa lukuvuoden aikana, %</w:t>
            </w:r>
          </w:p>
        </w:tc>
        <w:tc>
          <w:tcPr>
            <w:tcW w:w="540" w:type="dxa"/>
            <w:tcBorders>
              <w:top w:val="nil"/>
              <w:left w:val="nil"/>
              <w:bottom w:val="single" w:sz="4" w:space="0" w:color="auto"/>
              <w:right w:val="single" w:sz="4" w:space="0" w:color="auto"/>
            </w:tcBorders>
            <w:shd w:val="clear" w:color="auto" w:fill="auto"/>
            <w:noWrap/>
            <w:vAlign w:val="center"/>
            <w:hideMark/>
          </w:tcPr>
          <w:p w14:paraId="4FACFA30"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51,8</w:t>
            </w:r>
          </w:p>
        </w:tc>
        <w:tc>
          <w:tcPr>
            <w:tcW w:w="540" w:type="dxa"/>
            <w:tcBorders>
              <w:top w:val="nil"/>
              <w:left w:val="nil"/>
              <w:bottom w:val="single" w:sz="4" w:space="0" w:color="auto"/>
              <w:right w:val="single" w:sz="4" w:space="0" w:color="auto"/>
            </w:tcBorders>
            <w:shd w:val="clear" w:color="auto" w:fill="auto"/>
            <w:noWrap/>
            <w:vAlign w:val="center"/>
            <w:hideMark/>
          </w:tcPr>
          <w:p w14:paraId="3A06E764" w14:textId="77777777" w:rsidR="00DE4374" w:rsidRPr="00DE4374" w:rsidRDefault="00DE4374" w:rsidP="00DE4374">
            <w:pPr>
              <w:spacing w:after="0" w:line="240" w:lineRule="auto"/>
              <w:jc w:val="center"/>
              <w:rPr>
                <w:rFonts w:ascii="Arial" w:eastAsia="Times New Roman" w:hAnsi="Arial" w:cs="Arial"/>
                <w:color w:val="FF0000"/>
                <w:sz w:val="20"/>
                <w:szCs w:val="20"/>
                <w:lang w:eastAsia="fi-FI"/>
              </w:rPr>
            </w:pPr>
            <w:r w:rsidRPr="00DE4374">
              <w:rPr>
                <w:rFonts w:ascii="Arial" w:eastAsia="Times New Roman" w:hAnsi="Arial" w:cs="Arial"/>
                <w:color w:val="FF0000"/>
                <w:sz w:val="20"/>
                <w:szCs w:val="20"/>
                <w:lang w:eastAsia="fi-FI"/>
              </w:rPr>
              <w:t>25,0</w:t>
            </w:r>
          </w:p>
        </w:tc>
      </w:tr>
      <w:tr w:rsidR="00DE4374" w:rsidRPr="00DE4374" w14:paraId="3B663C1B"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18B08BDD" w14:textId="77777777" w:rsidR="00DE4374" w:rsidRPr="00DE4374" w:rsidRDefault="00DE4374" w:rsidP="00DE4374">
            <w:pPr>
              <w:spacing w:after="0" w:line="240" w:lineRule="auto"/>
              <w:rPr>
                <w:rFonts w:ascii="Arial" w:eastAsia="Times New Roman" w:hAnsi="Arial" w:cs="Arial"/>
                <w:b/>
                <w:bCs/>
                <w:sz w:val="20"/>
                <w:szCs w:val="20"/>
                <w:lang w:eastAsia="fi-FI"/>
              </w:rPr>
            </w:pPr>
            <w:r w:rsidRPr="00DE4374">
              <w:rPr>
                <w:rFonts w:ascii="Arial" w:eastAsia="Times New Roman" w:hAnsi="Arial" w:cs="Arial"/>
                <w:b/>
                <w:bCs/>
                <w:sz w:val="20"/>
                <w:szCs w:val="20"/>
                <w:lang w:eastAsia="fi-FI"/>
              </w:rPr>
              <w:t>Käynyt koululääkärillä muuten kuin terveystarkastuksessa lukuvuoden aikana, %</w:t>
            </w:r>
          </w:p>
        </w:tc>
        <w:tc>
          <w:tcPr>
            <w:tcW w:w="540" w:type="dxa"/>
            <w:tcBorders>
              <w:top w:val="nil"/>
              <w:left w:val="nil"/>
              <w:bottom w:val="single" w:sz="4" w:space="0" w:color="auto"/>
              <w:right w:val="single" w:sz="4" w:space="0" w:color="auto"/>
            </w:tcBorders>
            <w:shd w:val="clear" w:color="auto" w:fill="auto"/>
            <w:noWrap/>
            <w:vAlign w:val="center"/>
            <w:hideMark/>
          </w:tcPr>
          <w:p w14:paraId="47F2515C"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19,6</w:t>
            </w:r>
          </w:p>
        </w:tc>
        <w:tc>
          <w:tcPr>
            <w:tcW w:w="540" w:type="dxa"/>
            <w:tcBorders>
              <w:top w:val="nil"/>
              <w:left w:val="nil"/>
              <w:bottom w:val="single" w:sz="4" w:space="0" w:color="auto"/>
              <w:right w:val="single" w:sz="4" w:space="0" w:color="auto"/>
            </w:tcBorders>
            <w:shd w:val="clear" w:color="auto" w:fill="auto"/>
            <w:noWrap/>
            <w:vAlign w:val="center"/>
            <w:hideMark/>
          </w:tcPr>
          <w:p w14:paraId="3628197A"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13,7</w:t>
            </w:r>
          </w:p>
        </w:tc>
      </w:tr>
      <w:tr w:rsidR="00DE4374" w:rsidRPr="00DE4374" w14:paraId="46105C86" w14:textId="77777777" w:rsidTr="00947A66">
        <w:trPr>
          <w:trHeight w:val="288"/>
        </w:trPr>
        <w:tc>
          <w:tcPr>
            <w:tcW w:w="8660" w:type="dxa"/>
            <w:tcBorders>
              <w:top w:val="nil"/>
              <w:left w:val="single" w:sz="4" w:space="0" w:color="auto"/>
              <w:bottom w:val="single" w:sz="4" w:space="0" w:color="auto"/>
              <w:right w:val="single" w:sz="4" w:space="0" w:color="auto"/>
            </w:tcBorders>
            <w:shd w:val="clear" w:color="auto" w:fill="auto"/>
            <w:hideMark/>
          </w:tcPr>
          <w:p w14:paraId="5C1CA908" w14:textId="77777777" w:rsidR="00DE4374" w:rsidRPr="00DE4374" w:rsidRDefault="00DE4374" w:rsidP="00DE4374">
            <w:pPr>
              <w:spacing w:after="0" w:line="240" w:lineRule="auto"/>
              <w:rPr>
                <w:rFonts w:ascii="Arial" w:eastAsia="Times New Roman" w:hAnsi="Arial" w:cs="Arial"/>
                <w:b/>
                <w:bCs/>
                <w:sz w:val="20"/>
                <w:szCs w:val="20"/>
                <w:lang w:eastAsia="fi-FI"/>
              </w:rPr>
            </w:pPr>
            <w:r w:rsidRPr="00DE4374">
              <w:rPr>
                <w:rFonts w:ascii="Arial" w:eastAsia="Times New Roman" w:hAnsi="Arial" w:cs="Arial"/>
                <w:b/>
                <w:bCs/>
                <w:sz w:val="20"/>
                <w:szCs w:val="20"/>
                <w:lang w:eastAsia="fi-FI"/>
              </w:rPr>
              <w:t>Käynyt koulukuraattorilla lukuvuoden aikana, %</w:t>
            </w:r>
          </w:p>
        </w:tc>
        <w:tc>
          <w:tcPr>
            <w:tcW w:w="540" w:type="dxa"/>
            <w:tcBorders>
              <w:top w:val="nil"/>
              <w:left w:val="nil"/>
              <w:bottom w:val="single" w:sz="4" w:space="0" w:color="auto"/>
              <w:right w:val="single" w:sz="4" w:space="0" w:color="auto"/>
            </w:tcBorders>
            <w:shd w:val="clear" w:color="auto" w:fill="auto"/>
            <w:noWrap/>
            <w:vAlign w:val="center"/>
            <w:hideMark/>
          </w:tcPr>
          <w:p w14:paraId="528D6DD9"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12,7</w:t>
            </w:r>
          </w:p>
        </w:tc>
        <w:tc>
          <w:tcPr>
            <w:tcW w:w="540" w:type="dxa"/>
            <w:tcBorders>
              <w:top w:val="nil"/>
              <w:left w:val="nil"/>
              <w:bottom w:val="single" w:sz="4" w:space="0" w:color="auto"/>
              <w:right w:val="single" w:sz="4" w:space="0" w:color="auto"/>
            </w:tcBorders>
            <w:shd w:val="clear" w:color="auto" w:fill="auto"/>
            <w:noWrap/>
            <w:vAlign w:val="center"/>
            <w:hideMark/>
          </w:tcPr>
          <w:p w14:paraId="16BC04C9" w14:textId="77777777" w:rsidR="00DE4374" w:rsidRPr="00DE4374" w:rsidRDefault="00DE4374" w:rsidP="00DE4374">
            <w:pPr>
              <w:spacing w:after="0" w:line="240" w:lineRule="auto"/>
              <w:jc w:val="center"/>
              <w:rPr>
                <w:rFonts w:ascii="Arial" w:eastAsia="Times New Roman" w:hAnsi="Arial" w:cs="Arial"/>
                <w:sz w:val="20"/>
                <w:szCs w:val="20"/>
                <w:lang w:eastAsia="fi-FI"/>
              </w:rPr>
            </w:pPr>
            <w:r w:rsidRPr="00DE4374">
              <w:rPr>
                <w:rFonts w:ascii="Arial" w:eastAsia="Times New Roman" w:hAnsi="Arial" w:cs="Arial"/>
                <w:sz w:val="20"/>
                <w:szCs w:val="20"/>
                <w:lang w:eastAsia="fi-FI"/>
              </w:rPr>
              <w:t>17,6</w:t>
            </w:r>
          </w:p>
        </w:tc>
      </w:tr>
    </w:tbl>
    <w:p w14:paraId="7CBA61C9" w14:textId="77777777" w:rsidR="00DE4374" w:rsidRPr="00DE4374" w:rsidRDefault="00DE4374" w:rsidP="00DE4374">
      <w:pPr>
        <w:spacing w:after="160" w:line="259" w:lineRule="auto"/>
        <w:rPr>
          <w:rFonts w:ascii="Calibri" w:eastAsia="Calibri" w:hAnsi="Calibri" w:cs="Times New Roman"/>
        </w:rPr>
      </w:pPr>
    </w:p>
    <w:p w14:paraId="15556B2B" w14:textId="3C3C6971" w:rsidR="00C576D0" w:rsidRPr="00C576D0" w:rsidRDefault="00FE5523" w:rsidP="00C576D0">
      <w:pPr>
        <w:spacing w:after="160" w:line="259" w:lineRule="auto"/>
        <w:rPr>
          <w:rFonts w:ascii="Calibri" w:eastAsia="Calibri" w:hAnsi="Calibri" w:cs="Times New Roman"/>
        </w:rPr>
      </w:pPr>
      <w:r>
        <w:rPr>
          <w:rFonts w:ascii="Calibri" w:eastAsia="Calibri" w:hAnsi="Calibri" w:cs="Times New Roman"/>
        </w:rPr>
        <w:t xml:space="preserve">Kouluterveyskyselyistä merkitty </w:t>
      </w:r>
      <w:r w:rsidRPr="00715122">
        <w:rPr>
          <w:rFonts w:ascii="Calibri" w:eastAsia="Calibri" w:hAnsi="Calibri" w:cs="Times New Roman"/>
          <w:color w:val="FF0000"/>
        </w:rPr>
        <w:t>punaisella</w:t>
      </w:r>
      <w:r>
        <w:rPr>
          <w:rFonts w:ascii="Calibri" w:eastAsia="Calibri" w:hAnsi="Calibri" w:cs="Times New Roman"/>
        </w:rPr>
        <w:t xml:space="preserve"> huomattavimpia muutoskohtia.</w:t>
      </w:r>
      <w:r w:rsidR="00C576D0" w:rsidRPr="00C576D0">
        <w:rPr>
          <w:rFonts w:ascii="Calibri" w:eastAsia="Calibri" w:hAnsi="Calibri" w:cs="Times New Roman"/>
        </w:rPr>
        <w:br w:type="page"/>
      </w:r>
    </w:p>
    <w:p w14:paraId="24D41AB3" w14:textId="77777777" w:rsidR="00D01B86" w:rsidRPr="000B6A52" w:rsidRDefault="00D01B86" w:rsidP="00D01B86">
      <w:pPr>
        <w:pStyle w:val="NormaaliWWW"/>
        <w:shd w:val="clear" w:color="auto" w:fill="FFFFFF"/>
        <w:spacing w:before="0" w:beforeAutospacing="0" w:after="150" w:afterAutospacing="0"/>
        <w:rPr>
          <w:b/>
          <w:bCs/>
          <w:color w:val="002060"/>
          <w:sz w:val="28"/>
          <w:szCs w:val="28"/>
        </w:rPr>
      </w:pPr>
      <w:proofErr w:type="spellStart"/>
      <w:r w:rsidRPr="000B6A52">
        <w:rPr>
          <w:b/>
          <w:bCs/>
          <w:color w:val="002060"/>
          <w:sz w:val="28"/>
          <w:szCs w:val="28"/>
        </w:rPr>
        <w:lastRenderedPageBreak/>
        <w:t>Move</w:t>
      </w:r>
      <w:proofErr w:type="spellEnd"/>
      <w:r w:rsidRPr="000B6A52">
        <w:rPr>
          <w:b/>
          <w:bCs/>
          <w:color w:val="002060"/>
          <w:sz w:val="28"/>
          <w:szCs w:val="28"/>
        </w:rPr>
        <w:t>! - mittaustulokset</w:t>
      </w:r>
    </w:p>
    <w:p w14:paraId="781105C3" w14:textId="77777777" w:rsidR="00D01B86" w:rsidRDefault="00D01B86" w:rsidP="00D01B86">
      <w:pPr>
        <w:pStyle w:val="NormaaliWWW"/>
        <w:shd w:val="clear" w:color="auto" w:fill="FFFFFF"/>
        <w:spacing w:before="0" w:beforeAutospacing="0" w:after="150" w:afterAutospacing="0"/>
      </w:pPr>
      <w:proofErr w:type="spellStart"/>
      <w:r>
        <w:rPr>
          <w:color w:val="000000"/>
        </w:rPr>
        <w:t>Move</w:t>
      </w:r>
      <w:proofErr w:type="spellEnd"/>
      <w:r>
        <w:rPr>
          <w:color w:val="000000"/>
        </w:rPr>
        <w:t xml:space="preserve">! on perusopetuksen 5. ja 8. vuosiluokkien oppilaille tarkoitettu fyysisen toimintakyvyn valtakunnallinen mittaus- ja palautejärjestelmä, jonka keskeisenä tarkoituksena on kannustaa omatoimiseen fyysisestä toimintakyvystä huolehtimiseen. </w:t>
      </w:r>
      <w:proofErr w:type="spellStart"/>
      <w:proofErr w:type="gramStart"/>
      <w:r>
        <w:rPr>
          <w:color w:val="000A48"/>
          <w:shd w:val="clear" w:color="auto" w:fill="FFFFFF"/>
        </w:rPr>
        <w:t>Move</w:t>
      </w:r>
      <w:proofErr w:type="spellEnd"/>
      <w:r>
        <w:rPr>
          <w:color w:val="000A48"/>
          <w:shd w:val="clear" w:color="auto" w:fill="FFFFFF"/>
        </w:rPr>
        <w:t>!-</w:t>
      </w:r>
      <w:proofErr w:type="gramEnd"/>
      <w:r>
        <w:rPr>
          <w:color w:val="000A48"/>
          <w:shd w:val="clear" w:color="auto" w:fill="FFFFFF"/>
        </w:rPr>
        <w:t xml:space="preserve">mittaustulokset kootaan lukuvuosittain yhteen valtion liikuntaneuvoston hallinnoimaan ja </w:t>
      </w:r>
      <w:proofErr w:type="spellStart"/>
      <w:r>
        <w:rPr>
          <w:color w:val="000A48"/>
          <w:shd w:val="clear" w:color="auto" w:fill="FFFFFF"/>
        </w:rPr>
        <w:t>CSC:n</w:t>
      </w:r>
      <w:proofErr w:type="spellEnd"/>
      <w:r>
        <w:rPr>
          <w:color w:val="000A48"/>
          <w:shd w:val="clear" w:color="auto" w:fill="FFFFFF"/>
        </w:rPr>
        <w:t xml:space="preserve"> ylläpitämään tietojärjestelmään. Yksittäisestä oppilaasta ei kerätä eikä julkaista missään vaiheessa tietoja tunnistetiedoin.</w:t>
      </w:r>
    </w:p>
    <w:p w14:paraId="401707A5" w14:textId="0AC6667A" w:rsidR="00D01B86" w:rsidRDefault="00CC39D5" w:rsidP="00D01B86">
      <w:pPr>
        <w:pStyle w:val="NormaaliWWW"/>
        <w:shd w:val="clear" w:color="auto" w:fill="FFFFFF"/>
        <w:spacing w:before="0" w:beforeAutospacing="0" w:after="150" w:afterAutospacing="0"/>
      </w:pPr>
      <w:proofErr w:type="spellStart"/>
      <w:r>
        <w:rPr>
          <w:color w:val="000000"/>
        </w:rPr>
        <w:t>Move</w:t>
      </w:r>
      <w:proofErr w:type="spellEnd"/>
      <w:r>
        <w:rPr>
          <w:color w:val="000000"/>
        </w:rPr>
        <w:t>! -</w:t>
      </w:r>
      <w:r w:rsidR="00D01B86">
        <w:rPr>
          <w:color w:val="000000"/>
        </w:rPr>
        <w:t xml:space="preserve">järjestelmässä mitataan: </w:t>
      </w:r>
    </w:p>
    <w:p w14:paraId="4E8D1DE1" w14:textId="77777777" w:rsidR="00D01B86" w:rsidRDefault="00D01B86" w:rsidP="00D01B86">
      <w:pPr>
        <w:pStyle w:val="NormaaliWWW"/>
        <w:shd w:val="clear" w:color="auto" w:fill="FFFFFF"/>
        <w:spacing w:before="0" w:beforeAutospacing="0" w:after="150" w:afterAutospacing="0"/>
      </w:pPr>
      <w:r>
        <w:rPr>
          <w:color w:val="000000"/>
        </w:rPr>
        <w:t xml:space="preserve">• fyysisiä ominaisuuksia (kestävyys, nopeus, voima ja liikkuvuus) </w:t>
      </w:r>
    </w:p>
    <w:p w14:paraId="16C031E2" w14:textId="77777777" w:rsidR="00D01B86" w:rsidRDefault="00D01B86" w:rsidP="00D01B86">
      <w:pPr>
        <w:pStyle w:val="NormaaliWWW"/>
        <w:shd w:val="clear" w:color="auto" w:fill="FFFFFF"/>
        <w:spacing w:before="0" w:beforeAutospacing="0" w:after="150" w:afterAutospacing="0"/>
      </w:pPr>
      <w:r>
        <w:rPr>
          <w:color w:val="000000"/>
        </w:rPr>
        <w:t xml:space="preserve">• motorisia taitoja (tasapaino-, liikkumis- ja välineenkäsittelytaidot) </w:t>
      </w:r>
    </w:p>
    <w:p w14:paraId="66466937" w14:textId="77777777" w:rsidR="00D01B86" w:rsidRDefault="00D01B86" w:rsidP="00D01B86">
      <w:pPr>
        <w:pStyle w:val="NormaaliWWW"/>
        <w:shd w:val="clear" w:color="auto" w:fill="FFFFFF"/>
        <w:spacing w:before="0" w:beforeAutospacing="0" w:after="150" w:afterAutospacing="0"/>
        <w:rPr>
          <w:color w:val="333333"/>
        </w:rPr>
      </w:pPr>
      <w:r>
        <w:rPr>
          <w:color w:val="000000"/>
        </w:rPr>
        <w:t>• havaintomotorisia taitoja</w:t>
      </w:r>
    </w:p>
    <w:p w14:paraId="19CBABB6" w14:textId="6DF786FC" w:rsidR="00D01B86" w:rsidRPr="00FE5523" w:rsidRDefault="00D01B86" w:rsidP="00973C8D">
      <w:pPr>
        <w:pStyle w:val="NormaaliWWW"/>
        <w:shd w:val="clear" w:color="auto" w:fill="FFFFFF"/>
        <w:spacing w:before="0" w:beforeAutospacing="0" w:after="150" w:afterAutospacing="0"/>
        <w:rPr>
          <w:color w:val="000000"/>
        </w:rPr>
      </w:pPr>
      <w:r>
        <w:rPr>
          <w:color w:val="000000"/>
        </w:rPr>
        <w:t xml:space="preserve">Parikkalan ja Saaren koulujen mittaustulokset lähetetään koulun toimesta maakunnallista taulukointia varten. Vuonna 2021 Etelä-Karjalassa mitattiin yhteensä 107066 lasta. </w:t>
      </w:r>
      <w:r w:rsidR="00F40F43">
        <w:rPr>
          <w:color w:val="000000"/>
        </w:rPr>
        <w:t>Parikkala</w:t>
      </w:r>
      <w:r w:rsidR="00043848">
        <w:rPr>
          <w:color w:val="000000"/>
        </w:rPr>
        <w:t>n vuoden 2021 tuloksista puuttuvat 8-luokkalaisten sekä 5-</w:t>
      </w:r>
      <w:r w:rsidR="00846E10">
        <w:rPr>
          <w:color w:val="000000"/>
        </w:rPr>
        <w:t xml:space="preserve">luokkalaisten </w:t>
      </w:r>
      <w:r w:rsidR="00043848">
        <w:rPr>
          <w:color w:val="000000"/>
        </w:rPr>
        <w:t xml:space="preserve">tyttöjen tulokset. Mittaukset on suoritettu, mutta niitä ei ole syötetty ohjelmaan. Nyt kirjattujen tulosten perusteella 5-luokkalaisten (26 kpl) mittaustulokset ovat maakunnallista tasoa. Vuoden 2022 mittaukset on tehty ja </w:t>
      </w:r>
      <w:r w:rsidR="000B6A52">
        <w:rPr>
          <w:color w:val="000000"/>
        </w:rPr>
        <w:t xml:space="preserve">taulukoitu </w:t>
      </w:r>
      <w:r w:rsidR="00043848">
        <w:rPr>
          <w:color w:val="000000"/>
        </w:rPr>
        <w:t xml:space="preserve">asianmukaisesti. </w:t>
      </w:r>
    </w:p>
    <w:p w14:paraId="07C1314A" w14:textId="77777777" w:rsidR="00D01B86" w:rsidRPr="000B6A52" w:rsidRDefault="00D01B86" w:rsidP="00D01B86">
      <w:pPr>
        <w:pStyle w:val="NormaaliWWW"/>
        <w:shd w:val="clear" w:color="auto" w:fill="FFFFFF"/>
        <w:spacing w:before="0" w:beforeAutospacing="0" w:after="150" w:afterAutospacing="0"/>
        <w:rPr>
          <w:b/>
          <w:bCs/>
          <w:color w:val="002060"/>
          <w:sz w:val="28"/>
          <w:szCs w:val="28"/>
        </w:rPr>
      </w:pPr>
      <w:r w:rsidRPr="000B6A52">
        <w:rPr>
          <w:b/>
          <w:bCs/>
          <w:color w:val="002060"/>
          <w:sz w:val="28"/>
          <w:szCs w:val="28"/>
        </w:rPr>
        <w:t>Kunnan eri toimialojen hyvinvoinnin ja terveydenedistämistyö 2021</w:t>
      </w:r>
    </w:p>
    <w:p w14:paraId="198C87ED" w14:textId="77777777" w:rsidR="00D01B86" w:rsidRDefault="00D01B86" w:rsidP="00D01B86">
      <w:pPr>
        <w:pStyle w:val="NormaaliWWW"/>
        <w:shd w:val="clear" w:color="auto" w:fill="FFFFFF"/>
        <w:spacing w:before="0" w:beforeAutospacing="0" w:after="150" w:afterAutospacing="0"/>
        <w:rPr>
          <w:color w:val="333333"/>
        </w:rPr>
      </w:pPr>
      <w:r>
        <w:rPr>
          <w:color w:val="333333"/>
        </w:rPr>
        <w:t xml:space="preserve">Terveyden ja hyvinvoinnin laitos (THL) kerää kaksi kertaa vuodessa tietoja kunnan eri toimialojen hyvinvoinnin ja terveyden edistämistyöstä (TEA). Tiedonkeruilla selvitetään esimerkiksi toimenpiteitä, resursseja ja poikkihallinnollisia toimintakäytäntöjä. </w:t>
      </w:r>
    </w:p>
    <w:tbl>
      <w:tblPr>
        <w:tblW w:w="0" w:type="auto"/>
        <w:tblCellMar>
          <w:left w:w="0" w:type="dxa"/>
          <w:right w:w="0" w:type="dxa"/>
        </w:tblCellMar>
        <w:tblLook w:val="04A0" w:firstRow="1" w:lastRow="0" w:firstColumn="1" w:lastColumn="0" w:noHBand="0" w:noVBand="1"/>
      </w:tblPr>
      <w:tblGrid>
        <w:gridCol w:w="3207"/>
        <w:gridCol w:w="3206"/>
      </w:tblGrid>
      <w:tr w:rsidR="00715122" w14:paraId="711496CB" w14:textId="77777777" w:rsidTr="00715122">
        <w:tc>
          <w:tcPr>
            <w:tcW w:w="3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4750BC" w14:textId="77777777" w:rsidR="00715122" w:rsidRDefault="00715122">
            <w:pPr>
              <w:pStyle w:val="NormaaliWWW"/>
              <w:spacing w:before="0" w:beforeAutospacing="0" w:after="150" w:afterAutospacing="0"/>
              <w:rPr>
                <w:b/>
                <w:bCs/>
                <w:color w:val="333333"/>
                <w:lang w:eastAsia="en-US"/>
              </w:rPr>
            </w:pPr>
            <w:r>
              <w:rPr>
                <w:b/>
                <w:bCs/>
                <w:color w:val="333333"/>
                <w:lang w:eastAsia="en-US"/>
              </w:rPr>
              <w:t>perusterveydenhuolto</w:t>
            </w:r>
          </w:p>
        </w:tc>
        <w:tc>
          <w:tcPr>
            <w:tcW w:w="3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F11AA2" w14:textId="77777777" w:rsidR="00715122" w:rsidRDefault="00715122">
            <w:pPr>
              <w:pStyle w:val="NormaaliWWW"/>
              <w:spacing w:before="0" w:beforeAutospacing="0" w:after="150" w:afterAutospacing="0"/>
              <w:rPr>
                <w:color w:val="333333"/>
                <w:lang w:eastAsia="en-US"/>
              </w:rPr>
            </w:pPr>
            <w:r>
              <w:rPr>
                <w:color w:val="333333"/>
                <w:lang w:eastAsia="en-US"/>
              </w:rPr>
              <w:t>hyvä tulos (75–100)</w:t>
            </w:r>
          </w:p>
        </w:tc>
      </w:tr>
      <w:tr w:rsidR="00715122" w14:paraId="4766AAEE" w14:textId="77777777" w:rsidTr="00715122">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9CE73" w14:textId="77777777" w:rsidR="00715122" w:rsidRDefault="00715122">
            <w:pPr>
              <w:pStyle w:val="NormaaliWWW"/>
              <w:spacing w:before="0" w:beforeAutospacing="0" w:after="150" w:afterAutospacing="0"/>
              <w:rPr>
                <w:b/>
                <w:bCs/>
                <w:color w:val="333333"/>
                <w:lang w:eastAsia="en-US"/>
              </w:rPr>
            </w:pPr>
            <w:r>
              <w:rPr>
                <w:b/>
                <w:bCs/>
                <w:color w:val="333333"/>
                <w:lang w:eastAsia="en-US"/>
              </w:rPr>
              <w:t>liikunta</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4DA1F069" w14:textId="77777777" w:rsidR="00715122" w:rsidRDefault="00715122">
            <w:pPr>
              <w:rPr>
                <w:color w:val="333333"/>
                <w:sz w:val="24"/>
                <w:szCs w:val="24"/>
                <w:lang w:eastAsia="fi-FI"/>
              </w:rPr>
            </w:pPr>
            <w:r>
              <w:rPr>
                <w:color w:val="333333"/>
                <w:sz w:val="24"/>
                <w:szCs w:val="24"/>
                <w:lang w:eastAsia="fi-FI"/>
              </w:rPr>
              <w:t>parannettavaa (25–74)</w:t>
            </w:r>
          </w:p>
        </w:tc>
      </w:tr>
      <w:tr w:rsidR="00715122" w14:paraId="6659748F" w14:textId="77777777" w:rsidTr="00715122">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852AA" w14:textId="77777777" w:rsidR="00715122" w:rsidRDefault="00715122">
            <w:pPr>
              <w:pStyle w:val="NormaaliWWW"/>
              <w:spacing w:before="0" w:beforeAutospacing="0" w:after="150" w:afterAutospacing="0"/>
              <w:rPr>
                <w:b/>
                <w:bCs/>
                <w:color w:val="333333"/>
                <w:lang w:eastAsia="en-US"/>
              </w:rPr>
            </w:pPr>
            <w:r>
              <w:rPr>
                <w:b/>
                <w:bCs/>
                <w:color w:val="333333"/>
                <w:lang w:eastAsia="en-US"/>
              </w:rPr>
              <w:t>kuntajohto</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6248144E" w14:textId="77777777" w:rsidR="00715122" w:rsidRDefault="00715122">
            <w:pPr>
              <w:pStyle w:val="NormaaliWWW"/>
              <w:spacing w:before="0" w:beforeAutospacing="0" w:after="150" w:afterAutospacing="0"/>
              <w:rPr>
                <w:color w:val="333333"/>
                <w:lang w:eastAsia="en-US"/>
              </w:rPr>
            </w:pPr>
            <w:r>
              <w:rPr>
                <w:color w:val="333333"/>
                <w:lang w:eastAsia="en-US"/>
              </w:rPr>
              <w:t>tieto puuttuu</w:t>
            </w:r>
          </w:p>
        </w:tc>
      </w:tr>
      <w:tr w:rsidR="00715122" w14:paraId="49CB2578" w14:textId="77777777" w:rsidTr="00715122">
        <w:trPr>
          <w:trHeight w:val="422"/>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97E73" w14:textId="77777777" w:rsidR="00715122" w:rsidRDefault="00715122">
            <w:pPr>
              <w:pStyle w:val="NormaaliWWW"/>
              <w:spacing w:before="0" w:beforeAutospacing="0" w:after="150" w:afterAutospacing="0"/>
              <w:rPr>
                <w:b/>
                <w:bCs/>
                <w:color w:val="333333"/>
                <w:lang w:eastAsia="en-US"/>
              </w:rPr>
            </w:pPr>
            <w:r>
              <w:rPr>
                <w:b/>
                <w:bCs/>
                <w:color w:val="333333"/>
                <w:lang w:eastAsia="en-US"/>
              </w:rPr>
              <w:t>lukiokoulutus</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02D4CCDC" w14:textId="77777777" w:rsidR="00715122" w:rsidRDefault="00715122">
            <w:pPr>
              <w:pStyle w:val="NormaaliWWW"/>
              <w:spacing w:before="0" w:beforeAutospacing="0" w:after="150" w:afterAutospacing="0"/>
              <w:rPr>
                <w:color w:val="333333"/>
                <w:lang w:eastAsia="en-US"/>
              </w:rPr>
            </w:pPr>
            <w:r>
              <w:rPr>
                <w:color w:val="333333"/>
                <w:lang w:eastAsia="en-US"/>
              </w:rPr>
              <w:t>parannettavaa (25–74)</w:t>
            </w:r>
          </w:p>
        </w:tc>
      </w:tr>
      <w:tr w:rsidR="00715122" w14:paraId="23AF2A80" w14:textId="77777777" w:rsidTr="00715122">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954BF" w14:textId="77777777" w:rsidR="00715122" w:rsidRDefault="00715122">
            <w:pPr>
              <w:pStyle w:val="NormaaliWWW"/>
              <w:spacing w:before="0" w:beforeAutospacing="0" w:after="150" w:afterAutospacing="0"/>
              <w:rPr>
                <w:b/>
                <w:bCs/>
                <w:color w:val="333333"/>
                <w:lang w:eastAsia="en-US"/>
              </w:rPr>
            </w:pPr>
            <w:r>
              <w:rPr>
                <w:b/>
                <w:bCs/>
                <w:color w:val="333333"/>
                <w:lang w:eastAsia="en-US"/>
              </w:rPr>
              <w:t>perusopetus</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10E4E94C" w14:textId="77777777" w:rsidR="00715122" w:rsidRDefault="00715122">
            <w:pPr>
              <w:pStyle w:val="NormaaliWWW"/>
              <w:spacing w:before="0" w:beforeAutospacing="0" w:after="150" w:afterAutospacing="0"/>
              <w:rPr>
                <w:color w:val="333333"/>
                <w:lang w:eastAsia="en-US"/>
              </w:rPr>
            </w:pPr>
            <w:r>
              <w:rPr>
                <w:color w:val="333333"/>
                <w:lang w:eastAsia="en-US"/>
              </w:rPr>
              <w:t>parannettavaa (25–74)</w:t>
            </w:r>
          </w:p>
        </w:tc>
      </w:tr>
      <w:tr w:rsidR="00715122" w14:paraId="438139D3" w14:textId="77777777" w:rsidTr="00715122">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E27CD" w14:textId="77777777" w:rsidR="00715122" w:rsidRDefault="00715122">
            <w:pPr>
              <w:pStyle w:val="NormaaliWWW"/>
              <w:spacing w:before="0" w:beforeAutospacing="0" w:after="150" w:afterAutospacing="0"/>
              <w:rPr>
                <w:b/>
                <w:bCs/>
                <w:color w:val="333333"/>
                <w:lang w:eastAsia="en-US"/>
              </w:rPr>
            </w:pPr>
            <w:r>
              <w:rPr>
                <w:b/>
                <w:bCs/>
                <w:color w:val="333333"/>
                <w:lang w:eastAsia="en-US"/>
              </w:rPr>
              <w:t>kulttuuri</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5E4998E5" w14:textId="77777777" w:rsidR="00715122" w:rsidRDefault="00715122">
            <w:pPr>
              <w:pStyle w:val="NormaaliWWW"/>
              <w:spacing w:before="0" w:beforeAutospacing="0" w:after="150" w:afterAutospacing="0"/>
              <w:rPr>
                <w:color w:val="333333"/>
                <w:lang w:eastAsia="en-US"/>
              </w:rPr>
            </w:pPr>
            <w:r>
              <w:rPr>
                <w:color w:val="333333"/>
                <w:lang w:eastAsia="en-US"/>
              </w:rPr>
              <w:t>parannettavaa (25–74)</w:t>
            </w:r>
          </w:p>
        </w:tc>
      </w:tr>
    </w:tbl>
    <w:p w14:paraId="2EEA3172" w14:textId="77777777" w:rsidR="00715122" w:rsidRDefault="00715122" w:rsidP="00D01B86">
      <w:pPr>
        <w:pStyle w:val="NormaaliWWW"/>
        <w:shd w:val="clear" w:color="auto" w:fill="FFFFFF"/>
        <w:spacing w:before="0" w:beforeAutospacing="0" w:after="150" w:afterAutospacing="0"/>
        <w:rPr>
          <w:color w:val="333333"/>
        </w:rPr>
      </w:pPr>
    </w:p>
    <w:p w14:paraId="4F942B9E" w14:textId="5EEC6BA3" w:rsidR="00D01B86" w:rsidRDefault="00D01B86" w:rsidP="00D01B86">
      <w:pPr>
        <w:pStyle w:val="NormaaliWWW"/>
        <w:shd w:val="clear" w:color="auto" w:fill="FFFFFF"/>
        <w:spacing w:before="0" w:beforeAutospacing="0" w:after="150" w:afterAutospacing="0"/>
        <w:rPr>
          <w:color w:val="333333"/>
        </w:rPr>
      </w:pPr>
      <w:r>
        <w:rPr>
          <w:color w:val="333333"/>
        </w:rPr>
        <w:t>Vuoden 2021 indikaattorit jakautuivat seuraavasti: sitoutuminen, johtaminen, seuranta ja tarveanalyysi, voimavarat, osallisuus ja muut ydintoiminnat. Taulukossa näiden yhteenlaskettu pisteytys. (Lähde: TEA- viisari)</w:t>
      </w:r>
    </w:p>
    <w:p w14:paraId="7BB3E9D1" w14:textId="77777777" w:rsidR="00F1287F" w:rsidRPr="00715122" w:rsidRDefault="00F1287F" w:rsidP="00715122">
      <w:pPr>
        <w:spacing w:after="0" w:line="240" w:lineRule="auto"/>
        <w:rPr>
          <w:rFonts w:eastAsia="Times New Roman" w:cstheme="minorHAnsi"/>
          <w:sz w:val="24"/>
          <w:szCs w:val="24"/>
          <w:lang w:eastAsia="fi-FI"/>
        </w:rPr>
      </w:pPr>
    </w:p>
    <w:p w14:paraId="083A838C" w14:textId="77777777" w:rsidR="007B2F67" w:rsidRPr="000B6A52" w:rsidRDefault="007B2F67" w:rsidP="00B944BC">
      <w:pPr>
        <w:spacing w:after="0" w:line="240" w:lineRule="auto"/>
        <w:rPr>
          <w:rFonts w:eastAsia="Times New Roman" w:cstheme="minorHAnsi"/>
          <w:color w:val="002060"/>
          <w:sz w:val="24"/>
          <w:szCs w:val="24"/>
          <w:lang w:eastAsia="fi-FI"/>
        </w:rPr>
      </w:pPr>
      <w:r w:rsidRPr="000B6A52">
        <w:rPr>
          <w:rFonts w:eastAsia="Times New Roman" w:cs="Times New Roman"/>
          <w:b/>
          <w:bCs/>
          <w:color w:val="002060"/>
          <w:sz w:val="24"/>
          <w:szCs w:val="24"/>
          <w:lang w:eastAsia="fi-FI"/>
        </w:rPr>
        <w:t>1.3.   NUORET JA NUORET AIKUISET:</w:t>
      </w:r>
    </w:p>
    <w:p w14:paraId="47D54C9A" w14:textId="0FF8DC5E" w:rsidR="007B2F67" w:rsidRPr="00931450" w:rsidRDefault="007B2F67" w:rsidP="007B2F67">
      <w:pPr>
        <w:numPr>
          <w:ilvl w:val="0"/>
          <w:numId w:val="3"/>
        </w:numPr>
        <w:shd w:val="clear" w:color="auto" w:fill="FFFFFF"/>
        <w:spacing w:before="100" w:beforeAutospacing="1" w:after="100" w:afterAutospacing="1" w:line="240" w:lineRule="auto"/>
        <w:rPr>
          <w:rFonts w:eastAsia="Times New Roman" w:cs="Times New Roman"/>
          <w:lang w:eastAsia="fi-FI"/>
        </w:rPr>
      </w:pPr>
      <w:r w:rsidRPr="00931450">
        <w:rPr>
          <w:rFonts w:eastAsia="Times New Roman" w:cs="Times New Roman"/>
          <w:lang w:eastAsia="fi-FI"/>
        </w:rPr>
        <w:t>Vuonna 201</w:t>
      </w:r>
      <w:r w:rsidR="00235E7A" w:rsidRPr="00931450">
        <w:rPr>
          <w:rFonts w:eastAsia="Times New Roman" w:cs="Times New Roman"/>
          <w:lang w:eastAsia="fi-FI"/>
        </w:rPr>
        <w:t>9</w:t>
      </w:r>
      <w:r w:rsidRPr="00931450">
        <w:rPr>
          <w:rFonts w:eastAsia="Times New Roman" w:cs="Times New Roman"/>
          <w:lang w:eastAsia="fi-FI"/>
        </w:rPr>
        <w:t xml:space="preserve"> koulutuksen ulkopuolelle jäävien </w:t>
      </w:r>
      <w:r w:rsidR="007F7217" w:rsidRPr="00931450">
        <w:rPr>
          <w:rFonts w:eastAsia="Times New Roman" w:cs="Times New Roman"/>
          <w:lang w:eastAsia="fi-FI"/>
        </w:rPr>
        <w:t>17–24-vuotiaiden</w:t>
      </w:r>
      <w:r w:rsidRPr="00931450">
        <w:rPr>
          <w:rFonts w:eastAsia="Times New Roman" w:cs="Times New Roman"/>
          <w:lang w:eastAsia="fi-FI"/>
        </w:rPr>
        <w:t xml:space="preserve"> nuorten osuus oli </w:t>
      </w:r>
      <w:r w:rsidR="00235E7A" w:rsidRPr="00931450">
        <w:rPr>
          <w:rFonts w:eastAsia="Times New Roman" w:cs="Times New Roman"/>
          <w:lang w:eastAsia="fi-FI"/>
        </w:rPr>
        <w:t>8</w:t>
      </w:r>
      <w:r w:rsidRPr="00931450">
        <w:rPr>
          <w:rFonts w:eastAsia="Times New Roman" w:cs="Times New Roman"/>
          <w:lang w:eastAsia="fi-FI"/>
        </w:rPr>
        <w:t xml:space="preserve">,8 % </w:t>
      </w:r>
      <w:r w:rsidR="00235E7A" w:rsidRPr="00931450">
        <w:rPr>
          <w:rFonts w:eastAsia="Times New Roman" w:cs="Times New Roman"/>
          <w:lang w:eastAsia="fi-FI"/>
        </w:rPr>
        <w:br/>
        <w:t>(</w:t>
      </w:r>
      <w:r w:rsidRPr="00931450">
        <w:rPr>
          <w:rFonts w:eastAsia="Times New Roman" w:cs="Times New Roman"/>
          <w:lang w:eastAsia="fi-FI"/>
        </w:rPr>
        <w:t xml:space="preserve">v. </w:t>
      </w:r>
      <w:r w:rsidR="00715122" w:rsidRPr="00931450">
        <w:rPr>
          <w:rFonts w:eastAsia="Times New Roman" w:cs="Times New Roman"/>
          <w:lang w:eastAsia="fi-FI"/>
        </w:rPr>
        <w:t>2017–2018</w:t>
      </w:r>
      <w:r w:rsidR="00235E7A" w:rsidRPr="00931450">
        <w:rPr>
          <w:rFonts w:eastAsia="Times New Roman" w:cs="Times New Roman"/>
          <w:lang w:eastAsia="fi-FI"/>
        </w:rPr>
        <w:t xml:space="preserve"> noin </w:t>
      </w:r>
      <w:r w:rsidRPr="00931450">
        <w:rPr>
          <w:rFonts w:eastAsia="Times New Roman" w:cs="Times New Roman"/>
          <w:lang w:eastAsia="fi-FI"/>
        </w:rPr>
        <w:t>7,</w:t>
      </w:r>
      <w:r w:rsidR="00235E7A" w:rsidRPr="00931450">
        <w:rPr>
          <w:rFonts w:eastAsia="Times New Roman" w:cs="Times New Roman"/>
          <w:lang w:eastAsia="fi-FI"/>
        </w:rPr>
        <w:t>3</w:t>
      </w:r>
      <w:r w:rsidRPr="00931450">
        <w:rPr>
          <w:rFonts w:eastAsia="Times New Roman" w:cs="Times New Roman"/>
          <w:lang w:eastAsia="fi-FI"/>
        </w:rPr>
        <w:t xml:space="preserve"> %</w:t>
      </w:r>
      <w:r w:rsidR="00235E7A" w:rsidRPr="00931450">
        <w:rPr>
          <w:rFonts w:eastAsia="Times New Roman" w:cs="Times New Roman"/>
          <w:lang w:eastAsia="fi-FI"/>
        </w:rPr>
        <w:t>)</w:t>
      </w:r>
      <w:r w:rsidR="00E140F8" w:rsidRPr="00931450">
        <w:rPr>
          <w:rFonts w:eastAsia="Times New Roman" w:cs="Times New Roman"/>
          <w:lang w:eastAsia="fi-FI"/>
        </w:rPr>
        <w:t xml:space="preserve">, </w:t>
      </w:r>
      <w:r w:rsidRPr="00931450">
        <w:rPr>
          <w:rFonts w:eastAsia="Times New Roman" w:cs="Times New Roman"/>
          <w:lang w:eastAsia="fi-FI"/>
        </w:rPr>
        <w:t>Etelä-Karjalassa keskimäärin 6,3 % ja koko maassa 8</w:t>
      </w:r>
      <w:r w:rsidR="00846E10">
        <w:rPr>
          <w:rFonts w:eastAsia="Times New Roman" w:cs="Times New Roman"/>
          <w:lang w:eastAsia="fi-FI"/>
        </w:rPr>
        <w:t>,0</w:t>
      </w:r>
      <w:r w:rsidRPr="00931450">
        <w:rPr>
          <w:rFonts w:eastAsia="Times New Roman" w:cs="Times New Roman"/>
          <w:lang w:eastAsia="fi-FI"/>
        </w:rPr>
        <w:t xml:space="preserve"> %. </w:t>
      </w:r>
    </w:p>
    <w:p w14:paraId="5CE8995E" w14:textId="599EC40A" w:rsidR="007B2F67" w:rsidRPr="00931450" w:rsidRDefault="007B2F67" w:rsidP="007B2F67">
      <w:pPr>
        <w:numPr>
          <w:ilvl w:val="0"/>
          <w:numId w:val="3"/>
        </w:numPr>
        <w:shd w:val="clear" w:color="auto" w:fill="FFFFFF"/>
        <w:spacing w:before="100" w:beforeAutospacing="1" w:after="100" w:afterAutospacing="1" w:line="240" w:lineRule="auto"/>
        <w:rPr>
          <w:rFonts w:eastAsia="Times New Roman" w:cs="Times New Roman"/>
          <w:lang w:eastAsia="fi-FI"/>
        </w:rPr>
      </w:pPr>
      <w:r w:rsidRPr="00931450">
        <w:rPr>
          <w:rFonts w:eastAsia="Times New Roman" w:cs="Times New Roman"/>
          <w:lang w:eastAsia="fi-FI"/>
        </w:rPr>
        <w:t>Nuorisotyöttömien (</w:t>
      </w:r>
      <w:r w:rsidR="00715122" w:rsidRPr="00931450">
        <w:rPr>
          <w:rFonts w:eastAsia="Times New Roman" w:cs="Times New Roman"/>
          <w:lang w:eastAsia="fi-FI"/>
        </w:rPr>
        <w:t>17–24</w:t>
      </w:r>
      <w:r w:rsidRPr="00931450">
        <w:rPr>
          <w:rFonts w:eastAsia="Times New Roman" w:cs="Times New Roman"/>
          <w:lang w:eastAsia="fi-FI"/>
        </w:rPr>
        <w:t xml:space="preserve"> v) määrä on </w:t>
      </w:r>
      <w:r w:rsidR="00530E88" w:rsidRPr="00931450">
        <w:rPr>
          <w:rFonts w:eastAsia="Times New Roman" w:cs="Times New Roman"/>
          <w:lang w:eastAsia="fi-FI"/>
        </w:rPr>
        <w:t>lähtenyt lievään nousuun. Vuoden 2020 lopussa nuorisotyöttömiä oli ikäluokasta 14</w:t>
      </w:r>
      <w:r w:rsidR="00204452" w:rsidRPr="00931450">
        <w:rPr>
          <w:rFonts w:eastAsia="Times New Roman" w:cs="Times New Roman"/>
          <w:lang w:eastAsia="fi-FI"/>
        </w:rPr>
        <w:t>,</w:t>
      </w:r>
      <w:r w:rsidR="00530E88" w:rsidRPr="00931450">
        <w:rPr>
          <w:rFonts w:eastAsia="Times New Roman" w:cs="Times New Roman"/>
          <w:lang w:eastAsia="fi-FI"/>
        </w:rPr>
        <w:t>4. %</w:t>
      </w:r>
      <w:r w:rsidRPr="00931450">
        <w:rPr>
          <w:rFonts w:eastAsia="Times New Roman" w:cs="Times New Roman"/>
          <w:lang w:eastAsia="fi-FI"/>
        </w:rPr>
        <w:t xml:space="preserve">. </w:t>
      </w:r>
      <w:r w:rsidR="00C239FB" w:rsidRPr="00931450">
        <w:rPr>
          <w:rFonts w:eastAsia="Times New Roman" w:cs="Times New Roman"/>
          <w:lang w:eastAsia="fi-FI"/>
        </w:rPr>
        <w:t>Luku on kuitenkin maan keskiarvoa parempi.</w:t>
      </w:r>
    </w:p>
    <w:p w14:paraId="62509ACA" w14:textId="40B2C866" w:rsidR="00C239FB" w:rsidRPr="00931450" w:rsidRDefault="007B2F67" w:rsidP="007B2F67">
      <w:pPr>
        <w:numPr>
          <w:ilvl w:val="0"/>
          <w:numId w:val="3"/>
        </w:numPr>
        <w:shd w:val="clear" w:color="auto" w:fill="FFFFFF"/>
        <w:spacing w:before="100" w:beforeAutospacing="1" w:after="100" w:afterAutospacing="1" w:line="240" w:lineRule="auto"/>
        <w:rPr>
          <w:rFonts w:eastAsia="Times New Roman" w:cs="Times New Roman"/>
          <w:lang w:eastAsia="fi-FI"/>
        </w:rPr>
      </w:pPr>
      <w:r w:rsidRPr="00931450">
        <w:rPr>
          <w:rFonts w:eastAsia="Times New Roman" w:cs="Times New Roman"/>
          <w:lang w:eastAsia="fi-FI"/>
        </w:rPr>
        <w:t>Lastensuojelun avohuollon (</w:t>
      </w:r>
      <w:r w:rsidR="00715122" w:rsidRPr="00931450">
        <w:rPr>
          <w:rFonts w:eastAsia="Times New Roman" w:cs="Times New Roman"/>
          <w:lang w:eastAsia="fi-FI"/>
        </w:rPr>
        <w:t>18–20</w:t>
      </w:r>
      <w:r w:rsidRPr="00931450">
        <w:rPr>
          <w:rFonts w:eastAsia="Times New Roman" w:cs="Times New Roman"/>
          <w:lang w:eastAsia="fi-FI"/>
        </w:rPr>
        <w:t xml:space="preserve"> v) palveluja vuonna 201</w:t>
      </w:r>
      <w:r w:rsidR="00677945" w:rsidRPr="00931450">
        <w:rPr>
          <w:rFonts w:eastAsia="Times New Roman" w:cs="Times New Roman"/>
          <w:lang w:eastAsia="fi-FI"/>
        </w:rPr>
        <w:t>9</w:t>
      </w:r>
      <w:r w:rsidRPr="00931450">
        <w:rPr>
          <w:rFonts w:eastAsia="Times New Roman" w:cs="Times New Roman"/>
          <w:lang w:eastAsia="fi-FI"/>
        </w:rPr>
        <w:t xml:space="preserve"> käytti </w:t>
      </w:r>
      <w:r w:rsidR="00677945" w:rsidRPr="00931450">
        <w:rPr>
          <w:rFonts w:eastAsia="Times New Roman" w:cs="Times New Roman"/>
          <w:lang w:eastAsia="fi-FI"/>
        </w:rPr>
        <w:t>7,3</w:t>
      </w:r>
      <w:r w:rsidRPr="00931450">
        <w:rPr>
          <w:rFonts w:eastAsia="Times New Roman" w:cs="Times New Roman"/>
          <w:lang w:eastAsia="fi-FI"/>
        </w:rPr>
        <w:t xml:space="preserve"> % vastaavasta ikäluokasta. Vuoden 201</w:t>
      </w:r>
      <w:r w:rsidR="004834AD" w:rsidRPr="00931450">
        <w:rPr>
          <w:rFonts w:eastAsia="Times New Roman" w:cs="Times New Roman"/>
          <w:lang w:eastAsia="fi-FI"/>
        </w:rPr>
        <w:t>7</w:t>
      </w:r>
      <w:r w:rsidRPr="00931450">
        <w:rPr>
          <w:rFonts w:eastAsia="Times New Roman" w:cs="Times New Roman"/>
          <w:lang w:eastAsia="fi-FI"/>
        </w:rPr>
        <w:t xml:space="preserve"> määrä oli </w:t>
      </w:r>
      <w:r w:rsidR="004834AD" w:rsidRPr="00931450">
        <w:rPr>
          <w:rFonts w:eastAsia="Times New Roman" w:cs="Times New Roman"/>
          <w:lang w:eastAsia="fi-FI"/>
        </w:rPr>
        <w:t xml:space="preserve">6,4 </w:t>
      </w:r>
      <w:r w:rsidRPr="00931450">
        <w:rPr>
          <w:rFonts w:eastAsia="Times New Roman" w:cs="Times New Roman"/>
          <w:lang w:eastAsia="fi-FI"/>
        </w:rPr>
        <w:t>%.</w:t>
      </w:r>
    </w:p>
    <w:p w14:paraId="494F29F3" w14:textId="5C587A6B" w:rsidR="007B2F67" w:rsidRPr="00931450" w:rsidRDefault="00715122" w:rsidP="007B2F67">
      <w:pPr>
        <w:numPr>
          <w:ilvl w:val="0"/>
          <w:numId w:val="3"/>
        </w:numPr>
        <w:shd w:val="clear" w:color="auto" w:fill="FFFFFF"/>
        <w:spacing w:before="100" w:beforeAutospacing="1" w:after="100" w:afterAutospacing="1" w:line="240" w:lineRule="auto"/>
        <w:rPr>
          <w:rFonts w:eastAsia="Times New Roman" w:cs="Times New Roman"/>
          <w:lang w:eastAsia="fi-FI"/>
        </w:rPr>
      </w:pPr>
      <w:r w:rsidRPr="00931450">
        <w:rPr>
          <w:rFonts w:eastAsia="Times New Roman" w:cs="Times New Roman"/>
          <w:lang w:eastAsia="fi-FI"/>
        </w:rPr>
        <w:t>15–</w:t>
      </w:r>
      <w:r w:rsidR="000B6A52" w:rsidRPr="00931450">
        <w:rPr>
          <w:rFonts w:eastAsia="Times New Roman" w:cs="Times New Roman"/>
          <w:lang w:eastAsia="fi-FI"/>
        </w:rPr>
        <w:t>24-vuotiai</w:t>
      </w:r>
      <w:r w:rsidR="00846E10">
        <w:rPr>
          <w:rFonts w:eastAsia="Times New Roman" w:cs="Times New Roman"/>
          <w:lang w:eastAsia="fi-FI"/>
        </w:rPr>
        <w:t>ta</w:t>
      </w:r>
      <w:r w:rsidR="00C239FB" w:rsidRPr="00931450">
        <w:rPr>
          <w:rFonts w:eastAsia="Times New Roman" w:cs="Times New Roman"/>
          <w:lang w:eastAsia="fi-FI"/>
        </w:rPr>
        <w:t xml:space="preserve"> o</w:t>
      </w:r>
      <w:r w:rsidR="00846E10">
        <w:rPr>
          <w:rFonts w:eastAsia="Times New Roman" w:cs="Times New Roman"/>
          <w:lang w:eastAsia="fi-FI"/>
        </w:rPr>
        <w:t>li</w:t>
      </w:r>
      <w:r w:rsidR="00C239FB" w:rsidRPr="00931450">
        <w:rPr>
          <w:rFonts w:eastAsia="Times New Roman" w:cs="Times New Roman"/>
          <w:lang w:eastAsia="fi-FI"/>
        </w:rPr>
        <w:t xml:space="preserve"> kunnan väkiluvusta </w:t>
      </w:r>
      <w:r w:rsidR="00C34CE4" w:rsidRPr="00931450">
        <w:rPr>
          <w:rFonts w:eastAsia="Times New Roman" w:cs="Times New Roman"/>
          <w:lang w:eastAsia="fi-FI"/>
        </w:rPr>
        <w:t>235. Se osuus Parikkalan väkiluvusta on 5,2 prosenttia</w:t>
      </w:r>
      <w:r w:rsidR="00C239FB" w:rsidRPr="00931450">
        <w:rPr>
          <w:rFonts w:eastAsia="Times New Roman" w:cs="Times New Roman"/>
          <w:lang w:eastAsia="fi-FI"/>
        </w:rPr>
        <w:t xml:space="preserve">. Maan keskiarvo on </w:t>
      </w:r>
      <w:r w:rsidR="00320650" w:rsidRPr="00931450">
        <w:rPr>
          <w:rFonts w:eastAsia="Times New Roman" w:cs="Times New Roman"/>
          <w:lang w:eastAsia="fi-FI"/>
        </w:rPr>
        <w:t>11</w:t>
      </w:r>
      <w:r w:rsidR="00846E10">
        <w:rPr>
          <w:rFonts w:eastAsia="Times New Roman" w:cs="Times New Roman"/>
          <w:lang w:eastAsia="fi-FI"/>
        </w:rPr>
        <w:t>,0</w:t>
      </w:r>
      <w:r w:rsidR="00C239FB" w:rsidRPr="00931450">
        <w:rPr>
          <w:rFonts w:eastAsia="Times New Roman" w:cs="Times New Roman"/>
          <w:lang w:eastAsia="fi-FI"/>
        </w:rPr>
        <w:t xml:space="preserve"> %.</w:t>
      </w:r>
      <w:r w:rsidR="00643DBD" w:rsidRPr="00931450">
        <w:rPr>
          <w:rFonts w:eastAsia="Times New Roman" w:cs="Times New Roman"/>
          <w:lang w:eastAsia="fi-FI"/>
        </w:rPr>
        <w:br/>
      </w:r>
    </w:p>
    <w:p w14:paraId="37ABD69F" w14:textId="7F1345E0" w:rsidR="00715122" w:rsidRDefault="00715122" w:rsidP="00715122">
      <w:pPr>
        <w:shd w:val="clear" w:color="auto" w:fill="FFFFFF"/>
        <w:spacing w:before="100" w:beforeAutospacing="1" w:after="100" w:afterAutospacing="1" w:line="240" w:lineRule="auto"/>
        <w:rPr>
          <w:rFonts w:eastAsia="Times New Roman" w:cs="Times New Roman"/>
          <w:sz w:val="24"/>
          <w:szCs w:val="24"/>
          <w:lang w:eastAsia="fi-FI"/>
        </w:rPr>
      </w:pPr>
    </w:p>
    <w:p w14:paraId="216C9BD6" w14:textId="77777777" w:rsidR="00931450" w:rsidRPr="009B36C8" w:rsidRDefault="00931450" w:rsidP="00715122">
      <w:pPr>
        <w:shd w:val="clear" w:color="auto" w:fill="FFFFFF"/>
        <w:spacing w:before="100" w:beforeAutospacing="1" w:after="100" w:afterAutospacing="1" w:line="240" w:lineRule="auto"/>
        <w:rPr>
          <w:rFonts w:eastAsia="Times New Roman" w:cs="Times New Roman"/>
          <w:sz w:val="24"/>
          <w:szCs w:val="24"/>
          <w:lang w:eastAsia="fi-FI"/>
        </w:rPr>
      </w:pPr>
    </w:p>
    <w:p w14:paraId="7D091EB3" w14:textId="77777777" w:rsidR="007B2F67" w:rsidRPr="000B6A52" w:rsidRDefault="005016A5" w:rsidP="007B2F67">
      <w:pPr>
        <w:shd w:val="clear" w:color="auto" w:fill="FFFFFF"/>
        <w:spacing w:before="100" w:beforeAutospacing="1" w:after="100" w:afterAutospacing="1" w:line="240" w:lineRule="auto"/>
        <w:rPr>
          <w:rFonts w:eastAsia="Times New Roman" w:cs="Times New Roman"/>
          <w:color w:val="002060"/>
          <w:sz w:val="24"/>
          <w:szCs w:val="24"/>
          <w:lang w:eastAsia="fi-FI"/>
        </w:rPr>
      </w:pPr>
      <w:r w:rsidRPr="000B6A52">
        <w:rPr>
          <w:rFonts w:eastAsia="Times New Roman" w:cs="Times New Roman"/>
          <w:b/>
          <w:bCs/>
          <w:color w:val="002060"/>
          <w:sz w:val="24"/>
          <w:szCs w:val="24"/>
          <w:lang w:eastAsia="fi-FI"/>
        </w:rPr>
        <w:lastRenderedPageBreak/>
        <w:t>1.4. TYÖIKÄISET</w:t>
      </w:r>
      <w:r w:rsidR="007B2F67" w:rsidRPr="000B6A52">
        <w:rPr>
          <w:rFonts w:eastAsia="Times New Roman" w:cs="Times New Roman"/>
          <w:b/>
          <w:bCs/>
          <w:color w:val="002060"/>
          <w:sz w:val="24"/>
          <w:szCs w:val="24"/>
          <w:lang w:eastAsia="fi-FI"/>
        </w:rPr>
        <w:t>:</w:t>
      </w:r>
    </w:p>
    <w:p w14:paraId="61EBA78B" w14:textId="599CC57E" w:rsidR="008B290F" w:rsidRPr="00931450" w:rsidRDefault="007B2F67" w:rsidP="008B290F">
      <w:pPr>
        <w:numPr>
          <w:ilvl w:val="0"/>
          <w:numId w:val="11"/>
        </w:numPr>
        <w:shd w:val="clear" w:color="auto" w:fill="FFFFFF"/>
        <w:spacing w:before="100" w:beforeAutospacing="1" w:after="100" w:afterAutospacing="1" w:line="240" w:lineRule="auto"/>
        <w:rPr>
          <w:rFonts w:eastAsia="Times New Roman" w:cstheme="minorHAnsi"/>
          <w:lang w:eastAsia="fi-FI"/>
        </w:rPr>
      </w:pPr>
      <w:r w:rsidRPr="00931450">
        <w:rPr>
          <w:rFonts w:eastAsia="Times New Roman" w:cs="Times New Roman"/>
          <w:lang w:eastAsia="fi-FI"/>
        </w:rPr>
        <w:t xml:space="preserve">Työttömien osuus seutukunnalla on </w:t>
      </w:r>
      <w:r w:rsidR="00C218C4" w:rsidRPr="00931450">
        <w:rPr>
          <w:rFonts w:eastAsia="Times New Roman" w:cs="Times New Roman"/>
          <w:lang w:eastAsia="fi-FI"/>
        </w:rPr>
        <w:t>hiukan laskenut</w:t>
      </w:r>
      <w:r w:rsidRPr="00931450">
        <w:rPr>
          <w:rFonts w:eastAsia="Times New Roman" w:cs="Times New Roman"/>
          <w:lang w:eastAsia="fi-FI"/>
        </w:rPr>
        <w:t xml:space="preserve">. </w:t>
      </w:r>
      <w:r w:rsidR="00302B20" w:rsidRPr="00931450">
        <w:rPr>
          <w:rFonts w:eastAsia="Times New Roman" w:cs="Times New Roman"/>
          <w:lang w:eastAsia="fi-FI"/>
        </w:rPr>
        <w:t>Vuoden 20</w:t>
      </w:r>
      <w:r w:rsidR="00007E58" w:rsidRPr="00931450">
        <w:rPr>
          <w:rFonts w:eastAsia="Times New Roman" w:cs="Times New Roman"/>
          <w:lang w:eastAsia="fi-FI"/>
        </w:rPr>
        <w:t>2</w:t>
      </w:r>
      <w:r w:rsidR="00C218C4" w:rsidRPr="00931450">
        <w:rPr>
          <w:rFonts w:eastAsia="Times New Roman" w:cs="Times New Roman"/>
          <w:lang w:eastAsia="fi-FI"/>
        </w:rPr>
        <w:t>0</w:t>
      </w:r>
      <w:r w:rsidR="00302B20" w:rsidRPr="00931450">
        <w:rPr>
          <w:rFonts w:eastAsia="Times New Roman" w:cs="Times New Roman"/>
          <w:lang w:eastAsia="fi-FI"/>
        </w:rPr>
        <w:t xml:space="preserve"> lopussa</w:t>
      </w:r>
      <w:r w:rsidRPr="00931450">
        <w:rPr>
          <w:rFonts w:eastAsia="Times New Roman" w:cs="Times New Roman"/>
          <w:lang w:eastAsia="fi-FI"/>
        </w:rPr>
        <w:t xml:space="preserve"> työttömien </w:t>
      </w:r>
      <w:r w:rsidR="00C239FB" w:rsidRPr="00931450">
        <w:rPr>
          <w:rFonts w:eastAsia="Times New Roman" w:cs="Times New Roman"/>
          <w:lang w:eastAsia="fi-FI"/>
        </w:rPr>
        <w:t xml:space="preserve">työnhakijoiden </w:t>
      </w:r>
      <w:r w:rsidRPr="00931450">
        <w:rPr>
          <w:rFonts w:eastAsia="Times New Roman" w:cs="Times New Roman"/>
          <w:lang w:eastAsia="fi-FI"/>
        </w:rPr>
        <w:t>osuus työvoimasta oli 1</w:t>
      </w:r>
      <w:r w:rsidR="00007E58" w:rsidRPr="00931450">
        <w:rPr>
          <w:rFonts w:eastAsia="Times New Roman" w:cs="Times New Roman"/>
          <w:lang w:eastAsia="fi-FI"/>
        </w:rPr>
        <w:t>2</w:t>
      </w:r>
      <w:r w:rsidR="001978A3" w:rsidRPr="00931450">
        <w:rPr>
          <w:rFonts w:eastAsia="Times New Roman" w:cs="Times New Roman"/>
          <w:lang w:eastAsia="fi-FI"/>
        </w:rPr>
        <w:t>,</w:t>
      </w:r>
      <w:r w:rsidR="00302B20" w:rsidRPr="00931450">
        <w:rPr>
          <w:rFonts w:eastAsia="Times New Roman" w:cs="Times New Roman"/>
          <w:lang w:eastAsia="fi-FI"/>
        </w:rPr>
        <w:t>8</w:t>
      </w:r>
      <w:r w:rsidRPr="00931450">
        <w:rPr>
          <w:rFonts w:eastAsia="Times New Roman" w:cs="Times New Roman"/>
          <w:lang w:eastAsia="fi-FI"/>
        </w:rPr>
        <w:t xml:space="preserve"> %</w:t>
      </w:r>
      <w:r w:rsidR="00C239FB" w:rsidRPr="00931450">
        <w:rPr>
          <w:rFonts w:eastAsia="Times New Roman" w:cs="Times New Roman"/>
          <w:lang w:eastAsia="fi-FI"/>
        </w:rPr>
        <w:t>, kun se</w:t>
      </w:r>
      <w:r w:rsidR="00C218C4" w:rsidRPr="00931450">
        <w:rPr>
          <w:rFonts w:eastAsia="Times New Roman" w:cs="Times New Roman"/>
          <w:lang w:eastAsia="fi-FI"/>
        </w:rPr>
        <w:t xml:space="preserve"> vuoden 2021 lopussa on 10,3 %. Työttömien lukumäärä oli 187 </w:t>
      </w:r>
      <w:r w:rsidR="00846E10">
        <w:rPr>
          <w:rFonts w:eastAsia="Times New Roman" w:cs="Times New Roman"/>
          <w:lang w:eastAsia="fi-FI"/>
        </w:rPr>
        <w:t>henkilöä</w:t>
      </w:r>
      <w:r w:rsidR="00C218C4" w:rsidRPr="00931450">
        <w:rPr>
          <w:rFonts w:eastAsia="Times New Roman" w:cs="Times New Roman"/>
          <w:lang w:eastAsia="fi-FI"/>
        </w:rPr>
        <w:t>. Koko maassa työttömien työnhakijoiden osuus työvoimasta oli 10,5 %.</w:t>
      </w:r>
      <w:r w:rsidR="00C239FB" w:rsidRPr="00931450">
        <w:rPr>
          <w:rFonts w:eastAsia="Times New Roman" w:cs="Times New Roman"/>
          <w:lang w:eastAsia="fi-FI"/>
        </w:rPr>
        <w:t xml:space="preserve"> </w:t>
      </w:r>
    </w:p>
    <w:p w14:paraId="28877CB4" w14:textId="736995CB" w:rsidR="008B290F" w:rsidRPr="00931450" w:rsidRDefault="007B2F67" w:rsidP="003D5A9A">
      <w:pPr>
        <w:numPr>
          <w:ilvl w:val="0"/>
          <w:numId w:val="11"/>
        </w:numPr>
        <w:shd w:val="clear" w:color="auto" w:fill="FFFFFF"/>
        <w:spacing w:before="100" w:beforeAutospacing="1" w:after="100" w:afterAutospacing="1" w:line="240" w:lineRule="auto"/>
        <w:rPr>
          <w:rFonts w:eastAsia="Times New Roman" w:cstheme="minorHAnsi"/>
          <w:lang w:eastAsia="fi-FI"/>
        </w:rPr>
      </w:pPr>
      <w:r w:rsidRPr="00931450">
        <w:rPr>
          <w:rFonts w:eastAsia="Times New Roman" w:cs="Times New Roman"/>
          <w:lang w:eastAsia="fi-FI"/>
        </w:rPr>
        <w:t>Työttömyys vaikeasti työllistyvien (rakennetyöttömyys) 15–</w:t>
      </w:r>
      <w:r w:rsidR="00DD100C" w:rsidRPr="00931450">
        <w:rPr>
          <w:rFonts w:eastAsia="Times New Roman" w:cs="Times New Roman"/>
          <w:lang w:eastAsia="fi-FI"/>
        </w:rPr>
        <w:t>64-vuotiaiden</w:t>
      </w:r>
      <w:r w:rsidRPr="00931450">
        <w:rPr>
          <w:rFonts w:eastAsia="Times New Roman" w:cs="Times New Roman"/>
          <w:lang w:eastAsia="fi-FI"/>
        </w:rPr>
        <w:t xml:space="preserve"> osalta </w:t>
      </w:r>
      <w:r w:rsidR="00C218C4" w:rsidRPr="00931450">
        <w:rPr>
          <w:rFonts w:eastAsia="Times New Roman" w:cs="Times New Roman"/>
          <w:lang w:eastAsia="fi-FI"/>
        </w:rPr>
        <w:t xml:space="preserve">vuoden 2021 lopussa oli 123 </w:t>
      </w:r>
      <w:r w:rsidR="00846E10">
        <w:rPr>
          <w:rFonts w:eastAsia="Times New Roman" w:cs="Times New Roman"/>
          <w:lang w:eastAsia="fi-FI"/>
        </w:rPr>
        <w:t>henkilöä</w:t>
      </w:r>
      <w:r w:rsidR="00C218C4" w:rsidRPr="00931450">
        <w:rPr>
          <w:rFonts w:eastAsia="Times New Roman" w:cs="Times New Roman"/>
          <w:lang w:eastAsia="fi-FI"/>
        </w:rPr>
        <w:t>.</w:t>
      </w:r>
    </w:p>
    <w:p w14:paraId="70C7CCDF" w14:textId="34A48D06" w:rsidR="008B290F" w:rsidRPr="00931450" w:rsidRDefault="005A66A9" w:rsidP="0044502E">
      <w:pPr>
        <w:numPr>
          <w:ilvl w:val="0"/>
          <w:numId w:val="11"/>
        </w:numPr>
        <w:shd w:val="clear" w:color="auto" w:fill="FFFFFF"/>
        <w:spacing w:before="100" w:beforeAutospacing="1" w:after="100" w:afterAutospacing="1" w:line="240" w:lineRule="auto"/>
        <w:rPr>
          <w:rFonts w:eastAsia="Times New Roman" w:cstheme="minorHAnsi"/>
          <w:lang w:eastAsia="fi-FI"/>
        </w:rPr>
      </w:pPr>
      <w:r w:rsidRPr="00931450">
        <w:rPr>
          <w:rFonts w:eastAsia="Times New Roman" w:cs="Times New Roman"/>
          <w:lang w:eastAsia="fi-FI"/>
        </w:rPr>
        <w:t xml:space="preserve">Pitkäaikaistyöttömien määrä </w:t>
      </w:r>
      <w:r w:rsidR="00C218C4" w:rsidRPr="00931450">
        <w:rPr>
          <w:rFonts w:eastAsia="Times New Roman" w:cs="Times New Roman"/>
          <w:lang w:eastAsia="fi-FI"/>
        </w:rPr>
        <w:t>on pysynyt korkeana</w:t>
      </w:r>
      <w:r w:rsidRPr="00931450">
        <w:rPr>
          <w:rFonts w:eastAsia="Times New Roman" w:cs="Times New Roman"/>
          <w:lang w:eastAsia="fi-FI"/>
        </w:rPr>
        <w:t>. Työ</w:t>
      </w:r>
      <w:r w:rsidR="00C218C4" w:rsidRPr="00931450">
        <w:rPr>
          <w:rFonts w:eastAsia="Times New Roman" w:cs="Times New Roman"/>
          <w:lang w:eastAsia="fi-FI"/>
        </w:rPr>
        <w:t>ttömistä 62 on pitkäa</w:t>
      </w:r>
      <w:r w:rsidRPr="00931450">
        <w:rPr>
          <w:rFonts w:eastAsia="Times New Roman" w:cs="Times New Roman"/>
          <w:lang w:eastAsia="fi-FI"/>
        </w:rPr>
        <w:t>ikaistyöttömiä.</w:t>
      </w:r>
    </w:p>
    <w:p w14:paraId="3C0B6BCA" w14:textId="137E97BE" w:rsidR="00B944BC" w:rsidRPr="00931450" w:rsidRDefault="007B2F67" w:rsidP="001550DF">
      <w:pPr>
        <w:numPr>
          <w:ilvl w:val="0"/>
          <w:numId w:val="11"/>
        </w:numPr>
        <w:shd w:val="clear" w:color="auto" w:fill="FFFFFF"/>
        <w:spacing w:before="100" w:beforeAutospacing="1" w:after="100" w:afterAutospacing="1" w:line="240" w:lineRule="auto"/>
        <w:rPr>
          <w:rFonts w:eastAsia="Times New Roman" w:cstheme="minorHAnsi"/>
          <w:lang w:eastAsia="fi-FI"/>
        </w:rPr>
      </w:pPr>
      <w:r w:rsidRPr="00931450">
        <w:rPr>
          <w:rFonts w:eastAsia="Times New Roman" w:cs="Times New Roman"/>
          <w:lang w:eastAsia="fi-FI"/>
        </w:rPr>
        <w:t>Työkyvyttömyyseläkettä saavien 25–64 v määrä vastaavan ikäisestä väestöstä on 9,</w:t>
      </w:r>
      <w:r w:rsidR="00E65740" w:rsidRPr="00931450">
        <w:rPr>
          <w:rFonts w:eastAsia="Times New Roman" w:cs="Times New Roman"/>
          <w:lang w:eastAsia="fi-FI"/>
        </w:rPr>
        <w:t>6</w:t>
      </w:r>
      <w:r w:rsidRPr="00931450">
        <w:rPr>
          <w:rFonts w:eastAsia="Times New Roman" w:cs="Times New Roman"/>
          <w:lang w:eastAsia="fi-FI"/>
        </w:rPr>
        <w:t xml:space="preserve"> </w:t>
      </w:r>
      <w:proofErr w:type="gramStart"/>
      <w:r w:rsidRPr="00931450">
        <w:rPr>
          <w:rFonts w:eastAsia="Times New Roman" w:cs="Times New Roman"/>
          <w:lang w:eastAsia="fi-FI"/>
        </w:rPr>
        <w:t xml:space="preserve">% </w:t>
      </w:r>
      <w:r w:rsidR="007B3FD3" w:rsidRPr="00931450">
        <w:rPr>
          <w:rFonts w:eastAsia="Times New Roman" w:cs="Times New Roman"/>
          <w:lang w:eastAsia="fi-FI"/>
        </w:rPr>
        <w:t>,</w:t>
      </w:r>
      <w:proofErr w:type="gramEnd"/>
      <w:r w:rsidR="007B3FD3" w:rsidRPr="00931450">
        <w:rPr>
          <w:rFonts w:eastAsia="Times New Roman" w:cs="Times New Roman"/>
          <w:lang w:eastAsia="fi-FI"/>
        </w:rPr>
        <w:t xml:space="preserve"> mikä</w:t>
      </w:r>
      <w:r w:rsidRPr="00931450">
        <w:rPr>
          <w:rFonts w:eastAsia="Times New Roman" w:cs="Times New Roman"/>
          <w:lang w:eastAsia="fi-FI"/>
        </w:rPr>
        <w:t xml:space="preserve"> edustaa vastaavan</w:t>
      </w:r>
      <w:r w:rsidR="00CE3497" w:rsidRPr="00931450">
        <w:rPr>
          <w:rFonts w:eastAsia="Times New Roman" w:cs="Times New Roman"/>
          <w:lang w:eastAsia="fi-FI"/>
        </w:rPr>
        <w:t xml:space="preserve"> </w:t>
      </w:r>
      <w:r w:rsidRPr="00931450">
        <w:rPr>
          <w:rFonts w:eastAsia="Times New Roman" w:cs="Times New Roman"/>
          <w:lang w:eastAsia="fi-FI"/>
        </w:rPr>
        <w:t>kokoisten kuntien keskiarvoa. </w:t>
      </w:r>
      <w:r w:rsidR="00CE3497" w:rsidRPr="00931450">
        <w:rPr>
          <w:rFonts w:eastAsia="Times New Roman" w:cs="Times New Roman"/>
          <w:lang w:eastAsia="fi-FI"/>
        </w:rPr>
        <w:t>Koko maan keskiarvo on 6,5 %</w:t>
      </w:r>
      <w:r w:rsidR="00B944BC" w:rsidRPr="00931450">
        <w:rPr>
          <w:rFonts w:eastAsia="Times New Roman" w:cs="Times New Roman"/>
          <w:lang w:eastAsia="fi-FI"/>
        </w:rPr>
        <w:t xml:space="preserve">. </w:t>
      </w:r>
    </w:p>
    <w:p w14:paraId="1D330A10" w14:textId="1660A2DC" w:rsidR="00B944BC" w:rsidRPr="00931450" w:rsidRDefault="007B2F67" w:rsidP="00F81951">
      <w:pPr>
        <w:numPr>
          <w:ilvl w:val="0"/>
          <w:numId w:val="11"/>
        </w:numPr>
        <w:shd w:val="clear" w:color="auto" w:fill="FFFFFF"/>
        <w:spacing w:before="100" w:beforeAutospacing="1" w:after="100" w:afterAutospacing="1" w:line="240" w:lineRule="auto"/>
        <w:rPr>
          <w:rFonts w:eastAsia="Times New Roman" w:cstheme="minorHAnsi"/>
          <w:lang w:eastAsia="fi-FI"/>
        </w:rPr>
      </w:pPr>
      <w:r w:rsidRPr="00931450">
        <w:rPr>
          <w:rFonts w:eastAsia="Times New Roman" w:cs="Times New Roman"/>
          <w:lang w:eastAsia="fi-FI"/>
        </w:rPr>
        <w:t xml:space="preserve">Työikäisten henkinen </w:t>
      </w:r>
      <w:r w:rsidR="00CE3497" w:rsidRPr="00931450">
        <w:rPr>
          <w:rFonts w:eastAsia="Times New Roman" w:cs="Times New Roman"/>
          <w:lang w:eastAsia="fi-FI"/>
        </w:rPr>
        <w:t>pahoinvoint</w:t>
      </w:r>
      <w:r w:rsidRPr="00931450">
        <w:rPr>
          <w:rFonts w:eastAsia="Times New Roman" w:cs="Times New Roman"/>
          <w:lang w:eastAsia="fi-FI"/>
        </w:rPr>
        <w:t xml:space="preserve">i on pysynyt alle valtakunnan </w:t>
      </w:r>
      <w:r w:rsidR="00C94BA8" w:rsidRPr="00931450">
        <w:rPr>
          <w:rFonts w:eastAsia="Times New Roman" w:cs="Times New Roman"/>
          <w:lang w:eastAsia="fi-FI"/>
        </w:rPr>
        <w:t>keskiarvon</w:t>
      </w:r>
      <w:r w:rsidR="00B944BC" w:rsidRPr="00931450">
        <w:rPr>
          <w:rFonts w:eastAsia="Times New Roman" w:cs="Times New Roman"/>
          <w:lang w:eastAsia="fi-FI"/>
        </w:rPr>
        <w:t>. Tarkastelun perusteen</w:t>
      </w:r>
      <w:r w:rsidR="00CF0A72" w:rsidRPr="00931450">
        <w:rPr>
          <w:rFonts w:eastAsia="Times New Roman" w:cs="Times New Roman"/>
          <w:lang w:eastAsia="fi-FI"/>
        </w:rPr>
        <w:t>a</w:t>
      </w:r>
      <w:r w:rsidR="00B944BC" w:rsidRPr="00931450">
        <w:rPr>
          <w:rFonts w:eastAsia="Times New Roman" w:cs="Times New Roman"/>
          <w:lang w:eastAsia="fi-FI"/>
        </w:rPr>
        <w:t xml:space="preserve"> on ollut </w:t>
      </w:r>
      <w:r w:rsidRPr="00931450">
        <w:rPr>
          <w:rFonts w:eastAsia="Times New Roman" w:cs="Times New Roman"/>
          <w:lang w:eastAsia="fi-FI"/>
        </w:rPr>
        <w:t xml:space="preserve">mielenterveysperusteisesti sairauspäivärahaa saaneiden </w:t>
      </w:r>
      <w:r w:rsidR="00DD100C" w:rsidRPr="00931450">
        <w:rPr>
          <w:rFonts w:eastAsia="Times New Roman" w:cs="Times New Roman"/>
          <w:lang w:eastAsia="fi-FI"/>
        </w:rPr>
        <w:t>25–64-vuotiaiden</w:t>
      </w:r>
      <w:r w:rsidR="006A24EE" w:rsidRPr="00931450">
        <w:rPr>
          <w:rFonts w:eastAsia="Times New Roman" w:cs="Times New Roman"/>
          <w:lang w:eastAsia="fi-FI"/>
        </w:rPr>
        <w:t xml:space="preserve"> määrä. </w:t>
      </w:r>
      <w:r w:rsidR="00915362" w:rsidRPr="00931450">
        <w:rPr>
          <w:rFonts w:eastAsia="Times New Roman" w:cs="Times New Roman"/>
          <w:lang w:eastAsia="fi-FI"/>
        </w:rPr>
        <w:t>Mielenterveysperusteista s</w:t>
      </w:r>
      <w:r w:rsidR="006A24EE" w:rsidRPr="00931450">
        <w:rPr>
          <w:rFonts w:eastAsia="Times New Roman" w:cs="Times New Roman"/>
          <w:lang w:eastAsia="fi-FI"/>
        </w:rPr>
        <w:t xml:space="preserve">airauspäivärahaa </w:t>
      </w:r>
      <w:r w:rsidR="00B944BC" w:rsidRPr="00931450">
        <w:rPr>
          <w:rFonts w:eastAsia="Times New Roman" w:cs="Times New Roman"/>
          <w:lang w:eastAsia="fi-FI"/>
        </w:rPr>
        <w:t>on vuoden aikana saanut noin</w:t>
      </w:r>
      <w:r w:rsidR="00CE3497" w:rsidRPr="00931450">
        <w:rPr>
          <w:rFonts w:eastAsia="Times New Roman" w:cs="Times New Roman"/>
          <w:lang w:eastAsia="fi-FI"/>
        </w:rPr>
        <w:t xml:space="preserve"> </w:t>
      </w:r>
      <w:r w:rsidR="00CF0A72" w:rsidRPr="00931450">
        <w:rPr>
          <w:rFonts w:eastAsia="Times New Roman" w:cs="Times New Roman"/>
          <w:lang w:eastAsia="fi-FI"/>
        </w:rPr>
        <w:t>24,1</w:t>
      </w:r>
      <w:r w:rsidR="00CE3497" w:rsidRPr="00931450">
        <w:rPr>
          <w:rFonts w:eastAsia="Times New Roman" w:cs="Times New Roman"/>
          <w:lang w:eastAsia="fi-FI"/>
        </w:rPr>
        <w:t xml:space="preserve"> hlöä/ 1000 henkilöä kohd</w:t>
      </w:r>
      <w:r w:rsidR="00B944BC" w:rsidRPr="00931450">
        <w:rPr>
          <w:rFonts w:eastAsia="Times New Roman" w:cs="Times New Roman"/>
          <w:lang w:eastAsia="fi-FI"/>
        </w:rPr>
        <w:t>en.</w:t>
      </w:r>
      <w:r w:rsidR="00915362" w:rsidRPr="00931450">
        <w:rPr>
          <w:rFonts w:eastAsia="Times New Roman" w:cs="Times New Roman"/>
          <w:lang w:eastAsia="fi-FI"/>
        </w:rPr>
        <w:t xml:space="preserve"> </w:t>
      </w:r>
    </w:p>
    <w:p w14:paraId="4A15CDF2" w14:textId="0C325E14" w:rsidR="005A66A9" w:rsidRPr="00931450" w:rsidRDefault="00204452" w:rsidP="00986111">
      <w:pPr>
        <w:numPr>
          <w:ilvl w:val="0"/>
          <w:numId w:val="11"/>
        </w:numPr>
        <w:shd w:val="clear" w:color="auto" w:fill="FFFFFF"/>
        <w:spacing w:before="100" w:beforeAutospacing="1" w:after="100" w:afterAutospacing="1" w:line="240" w:lineRule="auto"/>
        <w:rPr>
          <w:rFonts w:eastAsia="Times New Roman" w:cstheme="minorHAnsi"/>
          <w:lang w:eastAsia="fi-FI"/>
        </w:rPr>
      </w:pPr>
      <w:r w:rsidRPr="00931450">
        <w:rPr>
          <w:rFonts w:eastAsia="Times New Roman" w:cs="Times New Roman"/>
          <w:lang w:eastAsia="fi-FI"/>
        </w:rPr>
        <w:t xml:space="preserve">Mielenterveysperusteisesti työkyvyttömyyseläkettä v. 2020 sai 4,3 % </w:t>
      </w:r>
      <w:r w:rsidR="00DD100C" w:rsidRPr="00931450">
        <w:rPr>
          <w:rFonts w:eastAsia="Times New Roman" w:cs="Times New Roman"/>
          <w:lang w:eastAsia="fi-FI"/>
        </w:rPr>
        <w:t>25–65-vuotiaista</w:t>
      </w:r>
      <w:r w:rsidR="00C94BA8" w:rsidRPr="00931450">
        <w:rPr>
          <w:rFonts w:eastAsia="Times New Roman" w:cs="Times New Roman"/>
          <w:lang w:eastAsia="fi-FI"/>
        </w:rPr>
        <w:t>.</w:t>
      </w:r>
    </w:p>
    <w:p w14:paraId="418A975A" w14:textId="3CAC7013" w:rsidR="005A66A9" w:rsidRPr="00931450" w:rsidRDefault="007B2F67" w:rsidP="00D44CBC">
      <w:pPr>
        <w:numPr>
          <w:ilvl w:val="0"/>
          <w:numId w:val="11"/>
        </w:numPr>
        <w:shd w:val="clear" w:color="auto" w:fill="FFFFFF"/>
        <w:spacing w:before="100" w:beforeAutospacing="1" w:after="100" w:afterAutospacing="1" w:line="240" w:lineRule="auto"/>
        <w:rPr>
          <w:rFonts w:eastAsia="Times New Roman" w:cstheme="minorHAnsi"/>
          <w:lang w:eastAsia="fi-FI"/>
        </w:rPr>
      </w:pPr>
      <w:r w:rsidRPr="00931450">
        <w:rPr>
          <w:rFonts w:eastAsia="Times New Roman" w:cs="Times New Roman"/>
          <w:lang w:eastAsia="fi-FI"/>
        </w:rPr>
        <w:t>Toimeentulotukea saavien määrä on va</w:t>
      </w:r>
      <w:r w:rsidR="00E07AEB" w:rsidRPr="00931450">
        <w:rPr>
          <w:rFonts w:eastAsia="Times New Roman" w:cs="Times New Roman"/>
          <w:lang w:eastAsia="fi-FI"/>
        </w:rPr>
        <w:t>staavan kokoisissa kunnissa va</w:t>
      </w:r>
      <w:r w:rsidRPr="00931450">
        <w:rPr>
          <w:rFonts w:eastAsia="Times New Roman" w:cs="Times New Roman"/>
          <w:lang w:eastAsia="fi-FI"/>
        </w:rPr>
        <w:t>kiintunut viime vuosina noin 6 % tasolle</w:t>
      </w:r>
      <w:r w:rsidR="00E07AEB" w:rsidRPr="00931450">
        <w:rPr>
          <w:rFonts w:eastAsia="Times New Roman" w:cs="Times New Roman"/>
          <w:lang w:eastAsia="fi-FI"/>
        </w:rPr>
        <w:t xml:space="preserve">. Parikkalassa vuoden 2021 lopussa toimeentulotukea saavien määrä oli 7 %. </w:t>
      </w:r>
      <w:r w:rsidR="00CA0F2F" w:rsidRPr="00931450">
        <w:rPr>
          <w:rFonts w:eastAsia="Times New Roman" w:cs="Times New Roman"/>
          <w:lang w:eastAsia="fi-FI"/>
        </w:rPr>
        <w:t xml:space="preserve">Pitkäaikaisesti </w:t>
      </w:r>
      <w:r w:rsidR="004834AD" w:rsidRPr="00931450">
        <w:rPr>
          <w:rFonts w:eastAsia="Times New Roman" w:cs="Times New Roman"/>
          <w:lang w:eastAsia="fi-FI"/>
        </w:rPr>
        <w:t>toimeentulotukea</w:t>
      </w:r>
      <w:r w:rsidR="00CA0F2F" w:rsidRPr="00931450">
        <w:rPr>
          <w:rFonts w:eastAsia="Times New Roman" w:cs="Times New Roman"/>
          <w:lang w:eastAsia="fi-FI"/>
        </w:rPr>
        <w:t xml:space="preserve"> saavien osuus on noin </w:t>
      </w:r>
      <w:r w:rsidR="005A66A9" w:rsidRPr="00931450">
        <w:rPr>
          <w:rFonts w:eastAsia="Times New Roman" w:cs="Times New Roman"/>
          <w:lang w:eastAsia="fi-FI"/>
        </w:rPr>
        <w:t>2</w:t>
      </w:r>
      <w:r w:rsidR="00CA0F2F" w:rsidRPr="00931450">
        <w:rPr>
          <w:rFonts w:eastAsia="Times New Roman" w:cs="Times New Roman"/>
          <w:lang w:eastAsia="fi-FI"/>
        </w:rPr>
        <w:t xml:space="preserve"> %.</w:t>
      </w:r>
      <w:r w:rsidR="004834AD" w:rsidRPr="00931450">
        <w:rPr>
          <w:rFonts w:eastAsia="Times New Roman" w:cs="Times New Roman"/>
          <w:lang w:eastAsia="fi-FI"/>
        </w:rPr>
        <w:t xml:space="preserve"> </w:t>
      </w:r>
    </w:p>
    <w:p w14:paraId="7CDD3ABF" w14:textId="77777777" w:rsidR="00D44CBC" w:rsidRPr="009B36C8" w:rsidRDefault="007B2F67" w:rsidP="00D44CBC">
      <w:pPr>
        <w:numPr>
          <w:ilvl w:val="0"/>
          <w:numId w:val="11"/>
        </w:numPr>
        <w:shd w:val="clear" w:color="auto" w:fill="FFFFFF"/>
        <w:spacing w:before="100" w:beforeAutospacing="1" w:after="100" w:afterAutospacing="1" w:line="240" w:lineRule="auto"/>
        <w:rPr>
          <w:rFonts w:eastAsia="Times New Roman" w:cstheme="minorHAnsi"/>
          <w:sz w:val="24"/>
          <w:szCs w:val="24"/>
          <w:lang w:eastAsia="fi-FI"/>
        </w:rPr>
      </w:pPr>
      <w:r w:rsidRPr="00931450">
        <w:rPr>
          <w:rFonts w:eastAsia="Times New Roman" w:cs="Times New Roman"/>
          <w:lang w:eastAsia="fi-FI"/>
        </w:rPr>
        <w:t xml:space="preserve">Perusterveydenhuollon avohoidon lääkärikäyntien määrä on </w:t>
      </w:r>
      <w:r w:rsidR="001978A3" w:rsidRPr="00931450">
        <w:rPr>
          <w:rFonts w:eastAsia="Times New Roman" w:cs="Times New Roman"/>
          <w:lang w:eastAsia="fi-FI"/>
        </w:rPr>
        <w:t>15–49</w:t>
      </w:r>
      <w:r w:rsidRPr="00931450">
        <w:rPr>
          <w:rFonts w:eastAsia="Times New Roman" w:cs="Times New Roman"/>
          <w:lang w:eastAsia="fi-FI"/>
        </w:rPr>
        <w:t>-vuotiaiden osalta l</w:t>
      </w:r>
      <w:r w:rsidR="00204452" w:rsidRPr="00931450">
        <w:rPr>
          <w:rFonts w:eastAsia="Times New Roman" w:cs="Times New Roman"/>
          <w:lang w:eastAsia="fi-FI"/>
        </w:rPr>
        <w:t xml:space="preserve">askenut </w:t>
      </w:r>
      <w:r w:rsidR="00BF2B64" w:rsidRPr="00931450">
        <w:rPr>
          <w:rFonts w:eastAsia="Times New Roman" w:cs="Times New Roman"/>
          <w:lang w:eastAsia="fi-FI"/>
        </w:rPr>
        <w:t xml:space="preserve">15 %, </w:t>
      </w:r>
      <w:r w:rsidRPr="00931450">
        <w:rPr>
          <w:rFonts w:eastAsia="Times New Roman" w:cs="Times New Roman"/>
          <w:lang w:eastAsia="fi-FI"/>
        </w:rPr>
        <w:t xml:space="preserve">mutta </w:t>
      </w:r>
      <w:r w:rsidR="00C94BA8" w:rsidRPr="00931450">
        <w:rPr>
          <w:rFonts w:eastAsia="Times New Roman" w:cs="Times New Roman"/>
          <w:lang w:eastAsia="fi-FI"/>
        </w:rPr>
        <w:t>50–64-vuotiaiden</w:t>
      </w:r>
      <w:r w:rsidRPr="00931450">
        <w:rPr>
          <w:rFonts w:eastAsia="Times New Roman" w:cs="Times New Roman"/>
          <w:lang w:eastAsia="fi-FI"/>
        </w:rPr>
        <w:t xml:space="preserve"> osalta </w:t>
      </w:r>
      <w:r w:rsidR="00BF2B64" w:rsidRPr="00931450">
        <w:rPr>
          <w:rFonts w:eastAsia="Times New Roman" w:cs="Times New Roman"/>
          <w:lang w:eastAsia="fi-FI"/>
        </w:rPr>
        <w:t>noussut 6 %. Molemmissa ikäryhmissä lääkärikäyntien määrä on 30 % koko maan keskiarvoa suurempi.</w:t>
      </w:r>
      <w:r w:rsidR="00D44CBC" w:rsidRPr="009B36C8">
        <w:rPr>
          <w:rFonts w:eastAsia="Times New Roman" w:cs="Times New Roman"/>
          <w:sz w:val="24"/>
          <w:szCs w:val="24"/>
          <w:lang w:eastAsia="fi-FI"/>
        </w:rPr>
        <w:t xml:space="preserve"> </w:t>
      </w:r>
      <w:r w:rsidR="008B290F">
        <w:rPr>
          <w:rFonts w:eastAsia="Times New Roman" w:cs="Times New Roman"/>
          <w:sz w:val="24"/>
          <w:szCs w:val="24"/>
          <w:lang w:eastAsia="fi-FI"/>
        </w:rPr>
        <w:br/>
      </w:r>
    </w:p>
    <w:p w14:paraId="0BCDEEC0" w14:textId="764CF392" w:rsidR="00525666" w:rsidRPr="000B6A52" w:rsidRDefault="005016A5" w:rsidP="007B2F67">
      <w:pPr>
        <w:shd w:val="clear" w:color="auto" w:fill="FFFFFF"/>
        <w:spacing w:before="100" w:beforeAutospacing="1" w:after="100" w:afterAutospacing="1" w:line="240" w:lineRule="auto"/>
        <w:rPr>
          <w:rFonts w:eastAsia="Times New Roman" w:cs="Times New Roman"/>
          <w:b/>
          <w:bCs/>
          <w:color w:val="002060"/>
          <w:sz w:val="24"/>
          <w:szCs w:val="24"/>
          <w:lang w:eastAsia="fi-FI"/>
        </w:rPr>
      </w:pPr>
      <w:r w:rsidRPr="000B6A52">
        <w:rPr>
          <w:rFonts w:eastAsia="Times New Roman" w:cs="Times New Roman"/>
          <w:b/>
          <w:bCs/>
          <w:color w:val="002060"/>
          <w:sz w:val="24"/>
          <w:szCs w:val="24"/>
          <w:lang w:eastAsia="fi-FI"/>
        </w:rPr>
        <w:t>1.5. IKÄIHMISET</w:t>
      </w:r>
      <w:r w:rsidR="007B2F67" w:rsidRPr="000B6A52">
        <w:rPr>
          <w:rFonts w:eastAsia="Times New Roman" w:cs="Times New Roman"/>
          <w:b/>
          <w:bCs/>
          <w:color w:val="002060"/>
          <w:sz w:val="24"/>
          <w:szCs w:val="24"/>
          <w:lang w:eastAsia="fi-FI"/>
        </w:rPr>
        <w:t>:</w:t>
      </w:r>
    </w:p>
    <w:p w14:paraId="4B1E7711" w14:textId="27C2F7D2" w:rsidR="007B2F67" w:rsidRPr="00931450" w:rsidRDefault="007B2F67" w:rsidP="007B2F67">
      <w:pPr>
        <w:numPr>
          <w:ilvl w:val="0"/>
          <w:numId w:val="5"/>
        </w:numPr>
        <w:shd w:val="clear" w:color="auto" w:fill="FFFFFF"/>
        <w:spacing w:before="100" w:beforeAutospacing="1" w:after="100" w:afterAutospacing="1" w:line="240" w:lineRule="auto"/>
        <w:rPr>
          <w:rFonts w:eastAsia="Times New Roman" w:cs="Times New Roman"/>
          <w:lang w:eastAsia="fi-FI"/>
        </w:rPr>
      </w:pPr>
      <w:r w:rsidRPr="00931450">
        <w:rPr>
          <w:rFonts w:eastAsia="Times New Roman" w:cs="Times New Roman"/>
          <w:lang w:eastAsia="fi-FI"/>
        </w:rPr>
        <w:t xml:space="preserve">Säännöllisen kotihoidon piirissä olevien osuus </w:t>
      </w:r>
      <w:r w:rsidR="00916537" w:rsidRPr="00931450">
        <w:rPr>
          <w:rFonts w:eastAsia="Times New Roman" w:cs="Times New Roman"/>
          <w:lang w:eastAsia="fi-FI"/>
        </w:rPr>
        <w:t>6</w:t>
      </w:r>
      <w:r w:rsidRPr="00931450">
        <w:rPr>
          <w:rFonts w:eastAsia="Times New Roman" w:cs="Times New Roman"/>
          <w:lang w:eastAsia="fi-FI"/>
        </w:rPr>
        <w:t xml:space="preserve">5 vuotta täyttäneistä </w:t>
      </w:r>
      <w:r w:rsidR="00916537" w:rsidRPr="00931450">
        <w:rPr>
          <w:rFonts w:eastAsia="Times New Roman" w:cs="Times New Roman"/>
          <w:lang w:eastAsia="fi-FI"/>
        </w:rPr>
        <w:t>oli 10,4 % vuonna 2020. Se on hieman suurempi kuin maakunnassa keskimäärin (8,5 %)</w:t>
      </w:r>
      <w:r w:rsidR="00846E10">
        <w:rPr>
          <w:rFonts w:eastAsia="Times New Roman" w:cs="Times New Roman"/>
          <w:lang w:eastAsia="fi-FI"/>
        </w:rPr>
        <w:t>.</w:t>
      </w:r>
    </w:p>
    <w:p w14:paraId="6ACAA416" w14:textId="7DAA088E" w:rsidR="007B2F67" w:rsidRPr="00931450" w:rsidRDefault="007B2F67" w:rsidP="007B2F67">
      <w:pPr>
        <w:pStyle w:val="Luettelokappale"/>
        <w:numPr>
          <w:ilvl w:val="0"/>
          <w:numId w:val="5"/>
        </w:numPr>
        <w:shd w:val="clear" w:color="auto" w:fill="FFFFFF"/>
        <w:spacing w:before="100" w:beforeAutospacing="1" w:after="100" w:afterAutospacing="1" w:line="240" w:lineRule="auto"/>
        <w:rPr>
          <w:rFonts w:eastAsia="Times New Roman" w:cstheme="minorHAnsi"/>
          <w:lang w:eastAsia="fi-FI"/>
        </w:rPr>
      </w:pPr>
      <w:r w:rsidRPr="00931450">
        <w:rPr>
          <w:rFonts w:cstheme="minorHAnsi"/>
          <w:shd w:val="clear" w:color="auto" w:fill="FFFFFF"/>
        </w:rPr>
        <w:t>75 vuotta täyttäneitä tehostetun palveluasumisen asiakkaita oli vuoden 20</w:t>
      </w:r>
      <w:r w:rsidR="00916537" w:rsidRPr="00931450">
        <w:rPr>
          <w:rFonts w:cstheme="minorHAnsi"/>
          <w:shd w:val="clear" w:color="auto" w:fill="FFFFFF"/>
        </w:rPr>
        <w:t xml:space="preserve">21 </w:t>
      </w:r>
      <w:r w:rsidRPr="00931450">
        <w:rPr>
          <w:rFonts w:cstheme="minorHAnsi"/>
          <w:shd w:val="clear" w:color="auto" w:fill="FFFFFF"/>
        </w:rPr>
        <w:t xml:space="preserve">lopussa </w:t>
      </w:r>
      <w:r w:rsidR="00916537" w:rsidRPr="00931450">
        <w:rPr>
          <w:rFonts w:cstheme="minorHAnsi"/>
          <w:shd w:val="clear" w:color="auto" w:fill="FFFFFF"/>
        </w:rPr>
        <w:t>2,6</w:t>
      </w:r>
      <w:r w:rsidRPr="00931450">
        <w:rPr>
          <w:rFonts w:cstheme="minorHAnsi"/>
          <w:shd w:val="clear" w:color="auto" w:fill="FFFFFF"/>
        </w:rPr>
        <w:t xml:space="preserve"> % vastaavan ikäisestä väestöstä.</w:t>
      </w:r>
      <w:r w:rsidR="00FB43C3" w:rsidRPr="00931450">
        <w:rPr>
          <w:rFonts w:cstheme="minorHAnsi"/>
          <w:shd w:val="clear" w:color="auto" w:fill="FFFFFF"/>
        </w:rPr>
        <w:t xml:space="preserve"> </w:t>
      </w:r>
      <w:r w:rsidR="00B944BC" w:rsidRPr="00931450">
        <w:rPr>
          <w:rFonts w:cstheme="minorHAnsi"/>
          <w:shd w:val="clear" w:color="auto" w:fill="FFFFFF"/>
        </w:rPr>
        <w:t>Luku</w:t>
      </w:r>
      <w:r w:rsidR="00FB43C3" w:rsidRPr="00931450">
        <w:rPr>
          <w:rFonts w:cstheme="minorHAnsi"/>
          <w:shd w:val="clear" w:color="auto" w:fill="FFFFFF"/>
        </w:rPr>
        <w:t xml:space="preserve"> on maa</w:t>
      </w:r>
      <w:r w:rsidR="00916537" w:rsidRPr="00931450">
        <w:rPr>
          <w:rFonts w:cstheme="minorHAnsi"/>
          <w:shd w:val="clear" w:color="auto" w:fill="FFFFFF"/>
        </w:rPr>
        <w:t>kunnan</w:t>
      </w:r>
      <w:r w:rsidR="00FB43C3" w:rsidRPr="00931450">
        <w:rPr>
          <w:rFonts w:cstheme="minorHAnsi"/>
          <w:shd w:val="clear" w:color="auto" w:fill="FFFFFF"/>
        </w:rPr>
        <w:t xml:space="preserve"> keskiarvoa alempi (</w:t>
      </w:r>
      <w:r w:rsidR="00916537" w:rsidRPr="00931450">
        <w:rPr>
          <w:rFonts w:cstheme="minorHAnsi"/>
          <w:shd w:val="clear" w:color="auto" w:fill="FFFFFF"/>
        </w:rPr>
        <w:t xml:space="preserve">5,5 </w:t>
      </w:r>
      <w:r w:rsidR="00FB43C3" w:rsidRPr="00931450">
        <w:rPr>
          <w:rFonts w:cstheme="minorHAnsi"/>
          <w:shd w:val="clear" w:color="auto" w:fill="FFFFFF"/>
        </w:rPr>
        <w:t>%)</w:t>
      </w:r>
      <w:r w:rsidR="00846E10">
        <w:rPr>
          <w:rFonts w:cstheme="minorHAnsi"/>
          <w:shd w:val="clear" w:color="auto" w:fill="FFFFFF"/>
        </w:rPr>
        <w:t>.</w:t>
      </w:r>
    </w:p>
    <w:p w14:paraId="7B05C2D2" w14:textId="7F17248C" w:rsidR="00CA0F2F" w:rsidRPr="00931450" w:rsidRDefault="007B2F67" w:rsidP="007B2F67">
      <w:pPr>
        <w:pStyle w:val="Luettelokappale"/>
        <w:numPr>
          <w:ilvl w:val="0"/>
          <w:numId w:val="5"/>
        </w:numPr>
        <w:shd w:val="clear" w:color="auto" w:fill="FFFFFF"/>
        <w:spacing w:before="100" w:beforeAutospacing="1" w:after="100" w:afterAutospacing="1" w:line="240" w:lineRule="auto"/>
        <w:rPr>
          <w:rFonts w:eastAsia="Times New Roman" w:cstheme="minorHAnsi"/>
          <w:lang w:eastAsia="fi-FI"/>
        </w:rPr>
      </w:pPr>
      <w:r w:rsidRPr="00931450">
        <w:rPr>
          <w:rFonts w:cstheme="minorHAnsi"/>
          <w:shd w:val="clear" w:color="auto" w:fill="FFFFFF"/>
        </w:rPr>
        <w:t xml:space="preserve">75 vuotta täyttäneistä oli vanhainkodeissa tai pitkäaikaisessa laitoshoidossa </w:t>
      </w:r>
      <w:r w:rsidR="00916537" w:rsidRPr="00931450">
        <w:rPr>
          <w:rFonts w:cstheme="minorHAnsi"/>
          <w:shd w:val="clear" w:color="auto" w:fill="FFFFFF"/>
        </w:rPr>
        <w:t>4</w:t>
      </w:r>
      <w:r w:rsidRPr="00931450">
        <w:rPr>
          <w:rFonts w:cstheme="minorHAnsi"/>
          <w:shd w:val="clear" w:color="auto" w:fill="FFFFFF"/>
        </w:rPr>
        <w:t xml:space="preserve"> % vastaavan ikäisestä väestöstä</w:t>
      </w:r>
      <w:r w:rsidR="00DD100C" w:rsidRPr="00931450">
        <w:rPr>
          <w:rFonts w:cstheme="minorHAnsi"/>
          <w:shd w:val="clear" w:color="auto" w:fill="FFFFFF"/>
        </w:rPr>
        <w:t>, kun maakunnan vastaava luku on 0,4 %</w:t>
      </w:r>
      <w:r w:rsidR="00846E10">
        <w:rPr>
          <w:rFonts w:cstheme="minorHAnsi"/>
          <w:shd w:val="clear" w:color="auto" w:fill="FFFFFF"/>
        </w:rPr>
        <w:t>.</w:t>
      </w:r>
    </w:p>
    <w:p w14:paraId="270FE29C" w14:textId="35E1FD88" w:rsidR="00FB43C3" w:rsidRPr="00931450" w:rsidRDefault="009E6CB7" w:rsidP="007B2F67">
      <w:pPr>
        <w:pStyle w:val="Luettelokappale"/>
        <w:numPr>
          <w:ilvl w:val="0"/>
          <w:numId w:val="5"/>
        </w:numPr>
        <w:shd w:val="clear" w:color="auto" w:fill="FFFFFF"/>
        <w:spacing w:before="100" w:beforeAutospacing="1" w:after="100" w:afterAutospacing="1" w:line="240" w:lineRule="auto"/>
        <w:rPr>
          <w:rFonts w:eastAsia="Times New Roman" w:cstheme="minorHAnsi"/>
          <w:lang w:eastAsia="fi-FI"/>
        </w:rPr>
      </w:pPr>
      <w:r w:rsidRPr="00931450">
        <w:rPr>
          <w:rFonts w:cstheme="minorHAnsi"/>
          <w:shd w:val="clear" w:color="auto" w:fill="FFFFFF"/>
        </w:rPr>
        <w:t>Perhehoidossa ei vuonna 2021 ollut yhtään ikääntynyttä</w:t>
      </w:r>
      <w:r w:rsidR="00846E10">
        <w:rPr>
          <w:rFonts w:cstheme="minorHAnsi"/>
          <w:shd w:val="clear" w:color="auto" w:fill="FFFFFF"/>
        </w:rPr>
        <w:t>.</w:t>
      </w:r>
    </w:p>
    <w:p w14:paraId="277538F0" w14:textId="70E1FA6B" w:rsidR="00FB43C3" w:rsidRPr="00931450" w:rsidRDefault="00CA0F2F" w:rsidP="007B2F67">
      <w:pPr>
        <w:pStyle w:val="Luettelokappale"/>
        <w:numPr>
          <w:ilvl w:val="0"/>
          <w:numId w:val="5"/>
        </w:numPr>
        <w:shd w:val="clear" w:color="auto" w:fill="FFFFFF"/>
        <w:spacing w:before="100" w:beforeAutospacing="1" w:after="100" w:afterAutospacing="1" w:line="240" w:lineRule="auto"/>
        <w:rPr>
          <w:rFonts w:eastAsia="Times New Roman" w:cstheme="minorHAnsi"/>
          <w:lang w:eastAsia="fi-FI"/>
        </w:rPr>
      </w:pPr>
      <w:r w:rsidRPr="00931450">
        <w:rPr>
          <w:rFonts w:cstheme="minorHAnsi"/>
          <w:shd w:val="clear" w:color="auto" w:fill="FFFFFF"/>
        </w:rPr>
        <w:t>75 vuotta täyttäneistä 9</w:t>
      </w:r>
      <w:r w:rsidR="000E60A1" w:rsidRPr="00931450">
        <w:rPr>
          <w:rFonts w:cstheme="minorHAnsi"/>
          <w:shd w:val="clear" w:color="auto" w:fill="FFFFFF"/>
        </w:rPr>
        <w:t xml:space="preserve">3 </w:t>
      </w:r>
      <w:r w:rsidRPr="00931450">
        <w:rPr>
          <w:rFonts w:cstheme="minorHAnsi"/>
          <w:shd w:val="clear" w:color="auto" w:fill="FFFFFF"/>
        </w:rPr>
        <w:t>% asuu vielä kotona</w:t>
      </w:r>
      <w:r w:rsidR="000E60A1" w:rsidRPr="00931450">
        <w:rPr>
          <w:rFonts w:cstheme="minorHAnsi"/>
          <w:shd w:val="clear" w:color="auto" w:fill="FFFFFF"/>
        </w:rPr>
        <w:t>, määrä vastaa maakunnan tasoa</w:t>
      </w:r>
      <w:r w:rsidRPr="00931450">
        <w:rPr>
          <w:rFonts w:cstheme="minorHAnsi"/>
          <w:shd w:val="clear" w:color="auto" w:fill="FFFFFF"/>
        </w:rPr>
        <w:t xml:space="preserve">. Heistä </w:t>
      </w:r>
      <w:r w:rsidR="00FB43C3" w:rsidRPr="00931450">
        <w:rPr>
          <w:rFonts w:cstheme="minorHAnsi"/>
          <w:shd w:val="clear" w:color="auto" w:fill="FFFFFF"/>
        </w:rPr>
        <w:t>4</w:t>
      </w:r>
      <w:r w:rsidR="000E60A1" w:rsidRPr="00931450">
        <w:rPr>
          <w:rFonts w:cstheme="minorHAnsi"/>
          <w:shd w:val="clear" w:color="auto" w:fill="FFFFFF"/>
        </w:rPr>
        <w:t>8</w:t>
      </w:r>
      <w:r w:rsidR="00FB43C3" w:rsidRPr="00931450">
        <w:rPr>
          <w:rFonts w:cstheme="minorHAnsi"/>
          <w:shd w:val="clear" w:color="auto" w:fill="FFFFFF"/>
        </w:rPr>
        <w:t xml:space="preserve"> </w:t>
      </w:r>
      <w:r w:rsidRPr="00931450">
        <w:rPr>
          <w:rFonts w:cstheme="minorHAnsi"/>
          <w:shd w:val="clear" w:color="auto" w:fill="FFFFFF"/>
        </w:rPr>
        <w:t>% asuu yksin.</w:t>
      </w:r>
    </w:p>
    <w:p w14:paraId="358BA1DD" w14:textId="39C808D2" w:rsidR="0055570C" w:rsidRPr="00931450" w:rsidRDefault="00FB43C3" w:rsidP="00C325E6">
      <w:pPr>
        <w:pStyle w:val="Luettelokappale"/>
        <w:numPr>
          <w:ilvl w:val="0"/>
          <w:numId w:val="5"/>
        </w:numPr>
        <w:shd w:val="clear" w:color="auto" w:fill="FFFFFF"/>
        <w:spacing w:before="100" w:beforeAutospacing="1" w:after="100" w:afterAutospacing="1" w:line="240" w:lineRule="auto"/>
        <w:rPr>
          <w:rFonts w:eastAsia="Times New Roman" w:cstheme="minorHAnsi"/>
          <w:lang w:eastAsia="fi-FI"/>
        </w:rPr>
      </w:pPr>
      <w:r w:rsidRPr="00931450">
        <w:rPr>
          <w:rFonts w:cstheme="minorHAnsi"/>
          <w:shd w:val="clear" w:color="auto" w:fill="FFFFFF"/>
        </w:rPr>
        <w:t xml:space="preserve">Perusterveydenhuollon avohoidon </w:t>
      </w:r>
      <w:r w:rsidR="0055570C" w:rsidRPr="00931450">
        <w:rPr>
          <w:rFonts w:cstheme="minorHAnsi"/>
          <w:shd w:val="clear" w:color="auto" w:fill="FFFFFF"/>
        </w:rPr>
        <w:t xml:space="preserve">päivystyskäyntejä oli </w:t>
      </w:r>
      <w:r w:rsidR="00E319ED" w:rsidRPr="00931450">
        <w:rPr>
          <w:rFonts w:cstheme="minorHAnsi"/>
          <w:shd w:val="clear" w:color="auto" w:fill="FFFFFF"/>
        </w:rPr>
        <w:t xml:space="preserve">yli 75- vuotiailla </w:t>
      </w:r>
      <w:r w:rsidR="0055570C" w:rsidRPr="00931450">
        <w:rPr>
          <w:rFonts w:cstheme="minorHAnsi"/>
          <w:shd w:val="clear" w:color="auto" w:fill="FFFFFF"/>
        </w:rPr>
        <w:t>1333 kpl</w:t>
      </w:r>
      <w:r w:rsidR="00846E10">
        <w:rPr>
          <w:rFonts w:cstheme="minorHAnsi"/>
          <w:shd w:val="clear" w:color="auto" w:fill="FFFFFF"/>
        </w:rPr>
        <w:t>.</w:t>
      </w:r>
    </w:p>
    <w:p w14:paraId="571626DA" w14:textId="4A0745E4" w:rsidR="007B2F67" w:rsidRPr="00931450" w:rsidRDefault="00B944BC" w:rsidP="0055570C">
      <w:pPr>
        <w:pStyle w:val="Luettelokappale"/>
        <w:numPr>
          <w:ilvl w:val="0"/>
          <w:numId w:val="5"/>
        </w:numPr>
        <w:shd w:val="clear" w:color="auto" w:fill="FFFFFF"/>
        <w:spacing w:before="100" w:beforeAutospacing="1" w:after="100" w:afterAutospacing="1" w:line="240" w:lineRule="auto"/>
        <w:rPr>
          <w:rFonts w:eastAsia="Times New Roman" w:cstheme="minorHAnsi"/>
          <w:lang w:eastAsia="fi-FI"/>
        </w:rPr>
      </w:pPr>
      <w:r w:rsidRPr="00931450">
        <w:rPr>
          <w:rFonts w:cstheme="minorHAnsi"/>
          <w:shd w:val="clear" w:color="auto" w:fill="FFFFFF"/>
        </w:rPr>
        <w:t>Parikkalassa kirjataan k</w:t>
      </w:r>
      <w:r w:rsidR="00D44CBC" w:rsidRPr="00931450">
        <w:rPr>
          <w:rFonts w:cstheme="minorHAnsi"/>
          <w:shd w:val="clear" w:color="auto" w:fill="FFFFFF"/>
        </w:rPr>
        <w:t xml:space="preserve">eskimäärin </w:t>
      </w:r>
      <w:r w:rsidR="0055570C" w:rsidRPr="00931450">
        <w:rPr>
          <w:rFonts w:cstheme="minorHAnsi"/>
          <w:shd w:val="clear" w:color="auto" w:fill="FFFFFF"/>
        </w:rPr>
        <w:t>1330</w:t>
      </w:r>
      <w:r w:rsidR="00D44CBC" w:rsidRPr="00931450">
        <w:rPr>
          <w:rFonts w:cstheme="minorHAnsi"/>
          <w:shd w:val="clear" w:color="auto" w:fill="FFFFFF"/>
        </w:rPr>
        <w:t xml:space="preserve"> käyntiä / 1000 ikäryhmään kuuluvaa kohti. Määrä on </w:t>
      </w:r>
      <w:r w:rsidR="00377BB4" w:rsidRPr="00931450">
        <w:rPr>
          <w:rFonts w:cstheme="minorHAnsi"/>
          <w:shd w:val="clear" w:color="auto" w:fill="FFFFFF"/>
        </w:rPr>
        <w:t xml:space="preserve">kuitenkin </w:t>
      </w:r>
      <w:r w:rsidR="0055570C" w:rsidRPr="00931450">
        <w:rPr>
          <w:rFonts w:cstheme="minorHAnsi"/>
          <w:shd w:val="clear" w:color="auto" w:fill="FFFFFF"/>
        </w:rPr>
        <w:t>maakunnan käyntimäärää (847) huomattavasti</w:t>
      </w:r>
      <w:r w:rsidR="00377BB4" w:rsidRPr="00931450">
        <w:rPr>
          <w:rFonts w:cstheme="minorHAnsi"/>
          <w:shd w:val="clear" w:color="auto" w:fill="FFFFFF"/>
        </w:rPr>
        <w:t xml:space="preserve"> suurempi</w:t>
      </w:r>
      <w:r w:rsidR="00846E10">
        <w:rPr>
          <w:rFonts w:cstheme="minorHAnsi"/>
          <w:shd w:val="clear" w:color="auto" w:fill="FFFFFF"/>
        </w:rPr>
        <w:t>.</w:t>
      </w:r>
    </w:p>
    <w:p w14:paraId="07DD66F8" w14:textId="7DBD5EB9" w:rsidR="007B2F67" w:rsidRPr="000B6A52" w:rsidRDefault="005D75E9" w:rsidP="00525666">
      <w:pPr>
        <w:shd w:val="clear" w:color="auto" w:fill="FFFFFF"/>
        <w:spacing w:before="100" w:beforeAutospacing="1" w:after="100" w:afterAutospacing="1" w:line="240" w:lineRule="auto"/>
        <w:rPr>
          <w:rFonts w:eastAsia="Times New Roman" w:cs="Times New Roman"/>
          <w:color w:val="002060"/>
          <w:sz w:val="24"/>
          <w:szCs w:val="24"/>
          <w:lang w:eastAsia="fi-FI"/>
        </w:rPr>
      </w:pPr>
      <w:r w:rsidRPr="000B6A52">
        <w:rPr>
          <w:rFonts w:eastAsia="Times New Roman" w:cs="Times New Roman"/>
          <w:b/>
          <w:bCs/>
          <w:color w:val="002060"/>
          <w:sz w:val="24"/>
          <w:szCs w:val="24"/>
          <w:lang w:eastAsia="fi-FI"/>
        </w:rPr>
        <w:t xml:space="preserve">1.6. </w:t>
      </w:r>
      <w:r w:rsidR="0070197B" w:rsidRPr="000B6A52">
        <w:rPr>
          <w:rFonts w:eastAsia="Times New Roman" w:cs="Times New Roman"/>
          <w:b/>
          <w:bCs/>
          <w:color w:val="002060"/>
          <w:sz w:val="24"/>
          <w:szCs w:val="24"/>
          <w:lang w:eastAsia="fi-FI"/>
        </w:rPr>
        <w:t>T</w:t>
      </w:r>
      <w:r w:rsidR="007B2F67" w:rsidRPr="000B6A52">
        <w:rPr>
          <w:rFonts w:eastAsia="Times New Roman" w:cs="Times New Roman"/>
          <w:b/>
          <w:bCs/>
          <w:color w:val="002060"/>
          <w:sz w:val="24"/>
          <w:szCs w:val="24"/>
          <w:lang w:eastAsia="fi-FI"/>
        </w:rPr>
        <w:t>URVALLISUUS</w:t>
      </w:r>
    </w:p>
    <w:p w14:paraId="53C3EF8A" w14:textId="102D5E43" w:rsidR="000F0B25" w:rsidRPr="00931450" w:rsidRDefault="0035236F" w:rsidP="007B2F67">
      <w:pPr>
        <w:numPr>
          <w:ilvl w:val="0"/>
          <w:numId w:val="6"/>
        </w:numPr>
        <w:shd w:val="clear" w:color="auto" w:fill="FFFFFF"/>
        <w:spacing w:before="100" w:beforeAutospacing="1" w:after="100" w:afterAutospacing="1" w:line="240" w:lineRule="auto"/>
        <w:rPr>
          <w:rFonts w:eastAsia="Times New Roman" w:cs="Times New Roman"/>
          <w:lang w:eastAsia="fi-FI"/>
        </w:rPr>
      </w:pPr>
      <w:r w:rsidRPr="00931450">
        <w:rPr>
          <w:rFonts w:eastAsia="Times New Roman" w:cs="Times New Roman"/>
          <w:lang w:eastAsia="fi-FI"/>
        </w:rPr>
        <w:t>Poliisin tietoon tulleiden henkeen ja terveyteen kohdistuneiden riko</w:t>
      </w:r>
      <w:r w:rsidR="000F0B25" w:rsidRPr="00931450">
        <w:rPr>
          <w:rFonts w:eastAsia="Times New Roman" w:cs="Times New Roman"/>
          <w:lang w:eastAsia="fi-FI"/>
        </w:rPr>
        <w:t xml:space="preserve">sten määrä </w:t>
      </w:r>
      <w:r w:rsidR="006B0E04" w:rsidRPr="00931450">
        <w:rPr>
          <w:rFonts w:eastAsia="Times New Roman" w:cs="Times New Roman"/>
          <w:lang w:eastAsia="fi-FI"/>
        </w:rPr>
        <w:t xml:space="preserve">vuonna 2021 </w:t>
      </w:r>
      <w:r w:rsidR="00DE6DBB" w:rsidRPr="00931450">
        <w:rPr>
          <w:rFonts w:eastAsia="Times New Roman" w:cs="Times New Roman"/>
          <w:lang w:eastAsia="fi-FI"/>
        </w:rPr>
        <w:t>on 24 kappaletta.</w:t>
      </w:r>
    </w:p>
    <w:p w14:paraId="1EC96ADC" w14:textId="0FE8A0EA" w:rsidR="007B2F67" w:rsidRPr="00931450" w:rsidRDefault="007B2F67" w:rsidP="007B2F67">
      <w:pPr>
        <w:numPr>
          <w:ilvl w:val="0"/>
          <w:numId w:val="6"/>
        </w:numPr>
        <w:shd w:val="clear" w:color="auto" w:fill="FFFFFF"/>
        <w:spacing w:before="100" w:beforeAutospacing="1" w:after="100" w:afterAutospacing="1" w:line="240" w:lineRule="auto"/>
        <w:rPr>
          <w:rFonts w:eastAsia="Times New Roman" w:cs="Times New Roman"/>
          <w:lang w:eastAsia="fi-FI"/>
        </w:rPr>
      </w:pPr>
      <w:r w:rsidRPr="00931450">
        <w:rPr>
          <w:rFonts w:eastAsia="Times New Roman" w:cs="Times New Roman"/>
          <w:lang w:eastAsia="fi-FI"/>
        </w:rPr>
        <w:t xml:space="preserve">Poliisin tietoon tulleet omaisuusrikosten määrä </w:t>
      </w:r>
      <w:r w:rsidR="006B0E04" w:rsidRPr="00931450">
        <w:rPr>
          <w:rFonts w:eastAsia="Times New Roman" w:cs="Times New Roman"/>
          <w:lang w:eastAsia="fi-FI"/>
        </w:rPr>
        <w:t xml:space="preserve">vuonna 2021 </w:t>
      </w:r>
      <w:r w:rsidRPr="00931450">
        <w:rPr>
          <w:rFonts w:eastAsia="Times New Roman" w:cs="Times New Roman"/>
          <w:lang w:eastAsia="fi-FI"/>
        </w:rPr>
        <w:t xml:space="preserve">on </w:t>
      </w:r>
      <w:r w:rsidR="00DE6DBB" w:rsidRPr="00931450">
        <w:rPr>
          <w:rFonts w:eastAsia="Times New Roman" w:cs="Times New Roman"/>
          <w:lang w:eastAsia="fi-FI"/>
        </w:rPr>
        <w:t>32 kappaletta.</w:t>
      </w:r>
      <w:r w:rsidRPr="00931450">
        <w:rPr>
          <w:rFonts w:eastAsia="Times New Roman" w:cs="Times New Roman"/>
          <w:lang w:eastAsia="fi-FI"/>
        </w:rPr>
        <w:t xml:space="preserve"> </w:t>
      </w:r>
      <w:r w:rsidR="009B36C8" w:rsidRPr="00931450">
        <w:rPr>
          <w:rFonts w:eastAsia="Times New Roman" w:cs="Times New Roman"/>
          <w:lang w:eastAsia="fi-FI"/>
        </w:rPr>
        <w:br/>
        <w:t>Omaisuusrikoksia ti</w:t>
      </w:r>
      <w:r w:rsidR="00B944BC" w:rsidRPr="00931450">
        <w:rPr>
          <w:rFonts w:eastAsia="Times New Roman" w:cs="Times New Roman"/>
          <w:lang w:eastAsia="fi-FI"/>
        </w:rPr>
        <w:t>l</w:t>
      </w:r>
      <w:r w:rsidR="009B36C8" w:rsidRPr="00931450">
        <w:rPr>
          <w:rFonts w:eastAsia="Times New Roman" w:cs="Times New Roman"/>
          <w:lang w:eastAsia="fi-FI"/>
        </w:rPr>
        <w:t>astoidaan 13,5 kpl / 1000 asukas</w:t>
      </w:r>
      <w:r w:rsidR="00B944BC" w:rsidRPr="00931450">
        <w:rPr>
          <w:rFonts w:eastAsia="Times New Roman" w:cs="Times New Roman"/>
          <w:lang w:eastAsia="fi-FI"/>
        </w:rPr>
        <w:t>t</w:t>
      </w:r>
      <w:r w:rsidR="009B36C8" w:rsidRPr="00931450">
        <w:rPr>
          <w:rFonts w:eastAsia="Times New Roman" w:cs="Times New Roman"/>
          <w:lang w:eastAsia="fi-FI"/>
        </w:rPr>
        <w:t xml:space="preserve">a kohti. Maan keskiarvo on 39,1 kpl. </w:t>
      </w:r>
    </w:p>
    <w:p w14:paraId="301538B7" w14:textId="68BB5614" w:rsidR="007B2F67" w:rsidRPr="00931450" w:rsidRDefault="007B2F67" w:rsidP="007B2F67">
      <w:pPr>
        <w:numPr>
          <w:ilvl w:val="0"/>
          <w:numId w:val="6"/>
        </w:numPr>
        <w:shd w:val="clear" w:color="auto" w:fill="FFFFFF"/>
        <w:spacing w:before="100" w:beforeAutospacing="1" w:after="100" w:afterAutospacing="1" w:line="240" w:lineRule="auto"/>
        <w:rPr>
          <w:rFonts w:eastAsia="Times New Roman" w:cs="Times New Roman"/>
          <w:lang w:eastAsia="fi-FI"/>
        </w:rPr>
      </w:pPr>
      <w:r w:rsidRPr="00931450">
        <w:rPr>
          <w:rFonts w:eastAsia="Times New Roman" w:cs="Times New Roman"/>
          <w:lang w:eastAsia="fi-FI"/>
        </w:rPr>
        <w:t xml:space="preserve">Alkoholijuomien myynti </w:t>
      </w:r>
      <w:r w:rsidR="006B0E04" w:rsidRPr="00931450">
        <w:rPr>
          <w:rFonts w:eastAsia="Times New Roman" w:cs="Times New Roman"/>
          <w:lang w:eastAsia="fi-FI"/>
        </w:rPr>
        <w:t xml:space="preserve">vuonna 2021 </w:t>
      </w:r>
      <w:r w:rsidRPr="00931450">
        <w:rPr>
          <w:rFonts w:eastAsia="Times New Roman" w:cs="Times New Roman"/>
          <w:lang w:eastAsia="fi-FI"/>
        </w:rPr>
        <w:t>on noin 1</w:t>
      </w:r>
      <w:r w:rsidR="00DE6DBB" w:rsidRPr="00931450">
        <w:rPr>
          <w:rFonts w:eastAsia="Times New Roman" w:cs="Times New Roman"/>
          <w:lang w:eastAsia="fi-FI"/>
        </w:rPr>
        <w:t>2,3</w:t>
      </w:r>
      <w:r w:rsidRPr="00931450">
        <w:rPr>
          <w:rFonts w:eastAsia="Times New Roman" w:cs="Times New Roman"/>
          <w:lang w:eastAsia="fi-FI"/>
        </w:rPr>
        <w:t xml:space="preserve"> </w:t>
      </w:r>
      <w:r w:rsidR="00DE6DBB" w:rsidRPr="00931450">
        <w:rPr>
          <w:rFonts w:eastAsia="Times New Roman" w:cs="Times New Roman"/>
          <w:lang w:eastAsia="fi-FI"/>
        </w:rPr>
        <w:t>litraa</w:t>
      </w:r>
      <w:r w:rsidRPr="00931450">
        <w:rPr>
          <w:rFonts w:eastAsia="Times New Roman" w:cs="Times New Roman"/>
          <w:lang w:eastAsia="fi-FI"/>
        </w:rPr>
        <w:t xml:space="preserve"> / asukas (100 % alkoholina). Lukuun vaikuttaa Alkon vähittäismyymälän sijaitseminen paikkakunnalla.</w:t>
      </w:r>
      <w:r w:rsidR="009B36C8" w:rsidRPr="00931450">
        <w:rPr>
          <w:rFonts w:eastAsia="Times New Roman" w:cs="Times New Roman"/>
          <w:lang w:eastAsia="fi-FI"/>
        </w:rPr>
        <w:t xml:space="preserve"> </w:t>
      </w:r>
      <w:r w:rsidR="00DE6DBB" w:rsidRPr="00931450">
        <w:rPr>
          <w:rFonts w:eastAsia="Times New Roman" w:cs="Times New Roman"/>
          <w:lang w:eastAsia="fi-FI"/>
        </w:rPr>
        <w:t>Etelä-</w:t>
      </w:r>
      <w:r w:rsidR="00846E10">
        <w:rPr>
          <w:rFonts w:eastAsia="Times New Roman" w:cs="Times New Roman"/>
          <w:lang w:eastAsia="fi-FI"/>
        </w:rPr>
        <w:t>K</w:t>
      </w:r>
      <w:r w:rsidR="00DE6DBB" w:rsidRPr="00931450">
        <w:rPr>
          <w:rFonts w:eastAsia="Times New Roman" w:cs="Times New Roman"/>
          <w:lang w:eastAsia="fi-FI"/>
        </w:rPr>
        <w:t>arjalan vastaava luku on 9,4 litraa ja koko maan luku on 7,6 litraa.</w:t>
      </w:r>
      <w:r w:rsidR="009B36C8" w:rsidRPr="00931450">
        <w:rPr>
          <w:rFonts w:eastAsia="Times New Roman" w:cs="Times New Roman"/>
          <w:lang w:eastAsia="fi-FI"/>
        </w:rPr>
        <w:t xml:space="preserve"> </w:t>
      </w:r>
    </w:p>
    <w:p w14:paraId="392D8033" w14:textId="5B8CEB2B" w:rsidR="007B2F67" w:rsidRPr="00931450" w:rsidRDefault="007B2F67" w:rsidP="007B2F67">
      <w:pPr>
        <w:numPr>
          <w:ilvl w:val="0"/>
          <w:numId w:val="6"/>
        </w:numPr>
        <w:shd w:val="clear" w:color="auto" w:fill="FFFFFF"/>
        <w:spacing w:before="100" w:beforeAutospacing="1" w:after="100" w:afterAutospacing="1" w:line="240" w:lineRule="auto"/>
        <w:rPr>
          <w:rFonts w:eastAsia="Times New Roman" w:cs="Times New Roman"/>
          <w:lang w:eastAsia="fi-FI"/>
        </w:rPr>
      </w:pPr>
      <w:r w:rsidRPr="00931450">
        <w:rPr>
          <w:rFonts w:eastAsia="Times New Roman" w:cs="Times New Roman"/>
          <w:lang w:eastAsia="fi-FI"/>
        </w:rPr>
        <w:t xml:space="preserve">Huumausaineiden käyttörikosten määrä on </w:t>
      </w:r>
      <w:r w:rsidR="009B36C8" w:rsidRPr="00931450">
        <w:rPr>
          <w:rFonts w:eastAsia="Times New Roman" w:cs="Times New Roman"/>
          <w:lang w:eastAsia="fi-FI"/>
        </w:rPr>
        <w:t xml:space="preserve">vähentynyt 11 % vuodesta </w:t>
      </w:r>
      <w:r w:rsidRPr="00931450">
        <w:rPr>
          <w:rFonts w:eastAsia="Times New Roman" w:cs="Times New Roman"/>
          <w:lang w:eastAsia="fi-FI"/>
        </w:rPr>
        <w:t>201</w:t>
      </w:r>
      <w:r w:rsidR="0035236F" w:rsidRPr="00931450">
        <w:rPr>
          <w:rFonts w:eastAsia="Times New Roman" w:cs="Times New Roman"/>
          <w:lang w:eastAsia="fi-FI"/>
        </w:rPr>
        <w:t>8</w:t>
      </w:r>
      <w:r w:rsidR="009B36C8" w:rsidRPr="00931450">
        <w:rPr>
          <w:rFonts w:eastAsia="Times New Roman" w:cs="Times New Roman"/>
          <w:lang w:eastAsia="fi-FI"/>
        </w:rPr>
        <w:t xml:space="preserve">. </w:t>
      </w:r>
      <w:r w:rsidR="000826B4" w:rsidRPr="00931450">
        <w:rPr>
          <w:rFonts w:eastAsia="Times New Roman" w:cs="Times New Roman"/>
          <w:lang w:eastAsia="fi-FI"/>
        </w:rPr>
        <w:t>Poliisin tietoon tulleita huumausainerikoksia kirjattiin Parikkalassa vuonna 2021 kaksi kappaletta.</w:t>
      </w:r>
      <w:r w:rsidR="0035236F" w:rsidRPr="00931450">
        <w:rPr>
          <w:rFonts w:eastAsia="Times New Roman" w:cs="Times New Roman"/>
          <w:lang w:eastAsia="fi-FI"/>
        </w:rPr>
        <w:t xml:space="preserve"> </w:t>
      </w:r>
    </w:p>
    <w:p w14:paraId="70D3B125" w14:textId="77777777" w:rsidR="00931450" w:rsidRDefault="00931450" w:rsidP="007B2F67">
      <w:pPr>
        <w:shd w:val="clear" w:color="auto" w:fill="FFFFFF"/>
        <w:spacing w:before="100" w:beforeAutospacing="1" w:after="100" w:afterAutospacing="1" w:line="240" w:lineRule="auto"/>
        <w:rPr>
          <w:rFonts w:eastAsia="Times New Roman" w:cs="Times New Roman"/>
          <w:b/>
          <w:bCs/>
          <w:sz w:val="28"/>
          <w:szCs w:val="28"/>
          <w:lang w:eastAsia="fi-FI"/>
        </w:rPr>
      </w:pPr>
    </w:p>
    <w:p w14:paraId="219BF574" w14:textId="1E4C5132" w:rsidR="007B2F67" w:rsidRPr="009B36C8" w:rsidRDefault="00051832" w:rsidP="007B2F67">
      <w:pPr>
        <w:shd w:val="clear" w:color="auto" w:fill="FFFFFF"/>
        <w:spacing w:before="100" w:beforeAutospacing="1" w:after="100" w:afterAutospacing="1" w:line="240" w:lineRule="auto"/>
        <w:rPr>
          <w:rFonts w:eastAsia="Times New Roman" w:cs="Times New Roman"/>
          <w:sz w:val="28"/>
          <w:szCs w:val="28"/>
          <w:lang w:eastAsia="fi-FI"/>
        </w:rPr>
      </w:pPr>
      <w:r w:rsidRPr="009B36C8">
        <w:rPr>
          <w:rFonts w:eastAsia="Times New Roman" w:cs="Times New Roman"/>
          <w:b/>
          <w:bCs/>
          <w:sz w:val="28"/>
          <w:szCs w:val="28"/>
          <w:lang w:eastAsia="fi-FI"/>
        </w:rPr>
        <w:br/>
      </w:r>
      <w:r w:rsidR="007B2F67" w:rsidRPr="000B6A52">
        <w:rPr>
          <w:rFonts w:eastAsia="Times New Roman" w:cs="Times New Roman"/>
          <w:b/>
          <w:bCs/>
          <w:color w:val="002060"/>
          <w:sz w:val="28"/>
          <w:szCs w:val="28"/>
          <w:lang w:eastAsia="fi-FI"/>
        </w:rPr>
        <w:t>2.  YLEISTÄ</w:t>
      </w:r>
    </w:p>
    <w:p w14:paraId="77241D35" w14:textId="43E1AC44" w:rsidR="007B2F67" w:rsidRPr="00931450" w:rsidRDefault="007B2F67" w:rsidP="002653ED">
      <w:pPr>
        <w:shd w:val="clear" w:color="auto" w:fill="FFFFFF"/>
        <w:spacing w:before="100" w:beforeAutospacing="1" w:after="100" w:afterAutospacing="1" w:line="240" w:lineRule="auto"/>
        <w:rPr>
          <w:rFonts w:eastAsia="Times New Roman" w:cs="Arial"/>
          <w:b/>
          <w:bCs/>
          <w:lang w:eastAsia="fi-FI"/>
        </w:rPr>
      </w:pPr>
      <w:r w:rsidRPr="00931450">
        <w:rPr>
          <w:rFonts w:eastAsia="Times New Roman" w:cs="Times New Roman"/>
          <w:lang w:eastAsia="fi-FI"/>
        </w:rPr>
        <w:lastRenderedPageBreak/>
        <w:t>Parikkalassa on monipuoliset palvelut sekä edellytyksiä osallistumiseen ja hyvinvointiin</w:t>
      </w:r>
      <w:r w:rsidR="002653ED" w:rsidRPr="00931450">
        <w:rPr>
          <w:rFonts w:eastAsia="Times New Roman" w:cs="Times New Roman"/>
          <w:lang w:eastAsia="fi-FI"/>
        </w:rPr>
        <w:t xml:space="preserve"> on luotu yhteistyössä </w:t>
      </w:r>
      <w:proofErr w:type="spellStart"/>
      <w:r w:rsidR="002653ED" w:rsidRPr="00931450">
        <w:rPr>
          <w:rFonts w:eastAsia="Times New Roman" w:cs="Times New Roman"/>
          <w:lang w:eastAsia="fi-FI"/>
        </w:rPr>
        <w:t>Eksoten</w:t>
      </w:r>
      <w:proofErr w:type="spellEnd"/>
      <w:r w:rsidR="002653ED" w:rsidRPr="00931450">
        <w:rPr>
          <w:rFonts w:eastAsia="Times New Roman" w:cs="Times New Roman"/>
          <w:lang w:eastAsia="fi-FI"/>
        </w:rPr>
        <w:t xml:space="preserve"> ja </w:t>
      </w:r>
      <w:proofErr w:type="spellStart"/>
      <w:r w:rsidR="00C325E6" w:rsidRPr="00931450">
        <w:rPr>
          <w:rFonts w:eastAsia="Times New Roman" w:cs="Times New Roman"/>
          <w:lang w:eastAsia="fi-FI"/>
        </w:rPr>
        <w:t>EKLU:n</w:t>
      </w:r>
      <w:proofErr w:type="spellEnd"/>
      <w:r w:rsidR="002653ED" w:rsidRPr="00931450">
        <w:rPr>
          <w:rFonts w:eastAsia="Times New Roman" w:cs="Times New Roman"/>
          <w:lang w:eastAsia="fi-FI"/>
        </w:rPr>
        <w:t xml:space="preserve"> kanssa. </w:t>
      </w:r>
      <w:r w:rsidRPr="00931450">
        <w:rPr>
          <w:rFonts w:eastAsia="Times New Roman" w:cs="Times New Roman"/>
          <w:lang w:eastAsia="fi-FI"/>
        </w:rPr>
        <w:t>Palveluja ja hyvinvointia edistetään valtuuston hyväksymän</w:t>
      </w:r>
      <w:r w:rsidR="005D75E9" w:rsidRPr="00931450">
        <w:rPr>
          <w:rFonts w:eastAsia="Times New Roman" w:cs="Times New Roman"/>
          <w:lang w:eastAsia="fi-FI"/>
        </w:rPr>
        <w:t xml:space="preserve"> tällä hetkellä </w:t>
      </w:r>
      <w:r w:rsidR="00846E10">
        <w:rPr>
          <w:rFonts w:eastAsia="Times New Roman" w:cs="Times New Roman"/>
          <w:lang w:eastAsia="fi-FI"/>
        </w:rPr>
        <w:t xml:space="preserve">voimassa </w:t>
      </w:r>
      <w:r w:rsidR="005D75E9" w:rsidRPr="00931450">
        <w:rPr>
          <w:rFonts w:eastAsia="Times New Roman" w:cs="Times New Roman"/>
          <w:lang w:eastAsia="fi-FI"/>
        </w:rPr>
        <w:t>olevan</w:t>
      </w:r>
      <w:r w:rsidRPr="00931450">
        <w:rPr>
          <w:rFonts w:eastAsia="Times New Roman" w:cs="Times New Roman"/>
          <w:lang w:eastAsia="fi-FI"/>
        </w:rPr>
        <w:t xml:space="preserve"> kuntastrategian mukaisesti.</w:t>
      </w:r>
      <w:r w:rsidR="002653ED" w:rsidRPr="00931450">
        <w:rPr>
          <w:rFonts w:eastAsia="Times New Roman" w:cs="Times New Roman"/>
          <w:lang w:eastAsia="fi-FI"/>
        </w:rPr>
        <w:t xml:space="preserve"> </w:t>
      </w:r>
    </w:p>
    <w:p w14:paraId="174CCE16" w14:textId="21A6CC32" w:rsidR="00CC39D5" w:rsidRDefault="0067510B" w:rsidP="00EB2194">
      <w:pPr>
        <w:shd w:val="clear" w:color="auto" w:fill="FFFFFF"/>
        <w:spacing w:before="100" w:beforeAutospacing="1" w:after="100" w:afterAutospacing="1" w:line="240" w:lineRule="auto"/>
        <w:rPr>
          <w:rFonts w:eastAsia="Times New Roman" w:cs="Times New Roman"/>
          <w:sz w:val="24"/>
          <w:szCs w:val="24"/>
          <w:lang w:eastAsia="fi-FI"/>
        </w:rPr>
      </w:pPr>
      <w:r w:rsidRPr="00931450">
        <w:rPr>
          <w:noProof/>
        </w:rPr>
        <w:drawing>
          <wp:anchor distT="0" distB="0" distL="114300" distR="114300" simplePos="0" relativeHeight="251672576" behindDoc="0" locked="0" layoutInCell="1" allowOverlap="1" wp14:anchorId="48F8B303" wp14:editId="16F44E9E">
            <wp:simplePos x="0" y="0"/>
            <wp:positionH relativeFrom="margin">
              <wp:align>left</wp:align>
            </wp:positionH>
            <wp:positionV relativeFrom="paragraph">
              <wp:posOffset>1083203</wp:posOffset>
            </wp:positionV>
            <wp:extent cx="6098540" cy="5819775"/>
            <wp:effectExtent l="0" t="0" r="0" b="9525"/>
            <wp:wrapThrough wrapText="bothSides">
              <wp:wrapPolygon edited="0">
                <wp:start x="0" y="0"/>
                <wp:lineTo x="0" y="21565"/>
                <wp:lineTo x="21524" y="21565"/>
                <wp:lineTo x="21524" y="0"/>
                <wp:lineTo x="0" y="0"/>
              </wp:wrapPolygon>
            </wp:wrapThrough>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540" cy="5819775"/>
                    </a:xfrm>
                    <a:prstGeom prst="rect">
                      <a:avLst/>
                    </a:prstGeom>
                    <a:noFill/>
                    <a:ln>
                      <a:noFill/>
                    </a:ln>
                  </pic:spPr>
                </pic:pic>
              </a:graphicData>
            </a:graphic>
          </wp:anchor>
        </w:drawing>
      </w:r>
      <w:r w:rsidR="007B2F67" w:rsidRPr="00931450">
        <w:rPr>
          <w:rFonts w:eastAsia="Times New Roman" w:cs="Times New Roman"/>
          <w:lang w:eastAsia="fi-FI"/>
        </w:rPr>
        <w:t>Kunnanvaltuuston laatima kuntastrategia, tämä hyvinvointi</w:t>
      </w:r>
      <w:r w:rsidR="0015232B" w:rsidRPr="00931450">
        <w:rPr>
          <w:rFonts w:eastAsia="Times New Roman" w:cs="Times New Roman"/>
          <w:lang w:eastAsia="fi-FI"/>
        </w:rPr>
        <w:t>raportti</w:t>
      </w:r>
      <w:r w:rsidR="007B2F67" w:rsidRPr="00931450">
        <w:rPr>
          <w:rFonts w:eastAsia="Times New Roman" w:cs="Times New Roman"/>
          <w:lang w:eastAsia="fi-FI"/>
        </w:rPr>
        <w:t xml:space="preserve"> ja siinä mainitut analyysit sekä johtopäätökset ja haasteet tulevat olemaan kuntalaisten hyvinvoinnin ylläpitämisessä ja terveyden edistämisessä pohjana </w:t>
      </w:r>
      <w:r w:rsidR="00C325E6" w:rsidRPr="00931450">
        <w:rPr>
          <w:rFonts w:eastAsia="Times New Roman" w:cs="Times New Roman"/>
          <w:lang w:eastAsia="fi-FI"/>
        </w:rPr>
        <w:t xml:space="preserve">kuluvan </w:t>
      </w:r>
      <w:r w:rsidR="002653ED" w:rsidRPr="00931450">
        <w:rPr>
          <w:rFonts w:eastAsia="Times New Roman" w:cs="Times New Roman"/>
          <w:lang w:eastAsia="fi-FI"/>
        </w:rPr>
        <w:t xml:space="preserve">valtuustokauden </w:t>
      </w:r>
      <w:r w:rsidR="007B2F67" w:rsidRPr="00931450">
        <w:rPr>
          <w:rFonts w:eastAsia="Times New Roman" w:cs="Times New Roman"/>
          <w:lang w:eastAsia="fi-FI"/>
        </w:rPr>
        <w:t>hyvinvointisuunnitelmalle. Resurssit annetaan vuosittaisissa talousarvioissa.</w:t>
      </w:r>
      <w:r w:rsidR="009B36C8" w:rsidRPr="009B36C8">
        <w:rPr>
          <w:rFonts w:eastAsia="Times New Roman" w:cs="Times New Roman"/>
          <w:sz w:val="24"/>
          <w:szCs w:val="24"/>
          <w:lang w:eastAsia="fi-FI"/>
        </w:rPr>
        <w:t xml:space="preserve"> </w:t>
      </w:r>
      <w:r w:rsidR="00317A60">
        <w:rPr>
          <w:rFonts w:eastAsia="Times New Roman" w:cs="Times New Roman"/>
          <w:sz w:val="24"/>
          <w:szCs w:val="24"/>
          <w:lang w:eastAsia="fi-FI"/>
        </w:rPr>
        <w:br/>
      </w:r>
    </w:p>
    <w:p w14:paraId="0370D425" w14:textId="10DC7EB6" w:rsidR="00CC39D5" w:rsidRDefault="00AB079E" w:rsidP="00EB2194">
      <w:pPr>
        <w:shd w:val="clear" w:color="auto" w:fill="FFFFFF"/>
        <w:spacing w:before="100" w:beforeAutospacing="1" w:after="100" w:afterAutospacing="1" w:line="240" w:lineRule="auto"/>
        <w:rPr>
          <w:rFonts w:eastAsia="Times New Roman" w:cs="Times New Roman"/>
          <w:sz w:val="24"/>
          <w:szCs w:val="24"/>
          <w:lang w:eastAsia="fi-FI"/>
        </w:rPr>
      </w:pPr>
      <w:r>
        <w:rPr>
          <w:rFonts w:eastAsia="Times New Roman" w:cs="Times New Roman"/>
          <w:sz w:val="24"/>
          <w:szCs w:val="24"/>
          <w:lang w:eastAsia="fi-FI"/>
        </w:rPr>
        <w:t>Kuva 2. Harjulinnan urheilukenttä</w:t>
      </w:r>
    </w:p>
    <w:p w14:paraId="7EA6F270" w14:textId="77777777" w:rsidR="0067510B" w:rsidRDefault="00317A60" w:rsidP="0067510B">
      <w:pPr>
        <w:shd w:val="clear" w:color="auto" w:fill="FFFFFF"/>
        <w:spacing w:before="100" w:beforeAutospacing="1" w:after="100" w:afterAutospacing="1" w:line="240" w:lineRule="auto"/>
        <w:rPr>
          <w:rFonts w:eastAsia="Times New Roman" w:cs="Times New Roman"/>
          <w:sz w:val="24"/>
          <w:szCs w:val="24"/>
          <w:lang w:eastAsia="fi-FI"/>
        </w:rPr>
      </w:pPr>
      <w:r>
        <w:rPr>
          <w:rFonts w:eastAsia="Times New Roman" w:cs="Times New Roman"/>
          <w:sz w:val="24"/>
          <w:szCs w:val="24"/>
          <w:lang w:eastAsia="fi-FI"/>
        </w:rPr>
        <w:br/>
      </w:r>
      <w:r>
        <w:rPr>
          <w:rFonts w:eastAsia="Times New Roman" w:cs="Times New Roman"/>
          <w:sz w:val="24"/>
          <w:szCs w:val="24"/>
          <w:lang w:eastAsia="fi-FI"/>
        </w:rPr>
        <w:br/>
      </w:r>
    </w:p>
    <w:p w14:paraId="0A086E46" w14:textId="73E6F737" w:rsidR="007B2F67" w:rsidRPr="0067510B" w:rsidRDefault="00EB2194" w:rsidP="0067510B">
      <w:pPr>
        <w:shd w:val="clear" w:color="auto" w:fill="FFFFFF"/>
        <w:spacing w:before="100" w:beforeAutospacing="1" w:after="100" w:afterAutospacing="1" w:line="240" w:lineRule="auto"/>
        <w:rPr>
          <w:rFonts w:eastAsia="Times New Roman" w:cs="Times New Roman"/>
          <w:sz w:val="24"/>
          <w:szCs w:val="24"/>
          <w:lang w:eastAsia="fi-FI"/>
        </w:rPr>
      </w:pPr>
      <w:r>
        <w:rPr>
          <w:rFonts w:eastAsia="Times New Roman" w:cs="Arial"/>
          <w:b/>
          <w:bCs/>
          <w:sz w:val="28"/>
          <w:szCs w:val="28"/>
          <w:lang w:eastAsia="fi-FI"/>
        </w:rPr>
        <w:br/>
      </w:r>
      <w:r w:rsidR="007B2F67" w:rsidRPr="00E57B50">
        <w:rPr>
          <w:rFonts w:eastAsia="Times New Roman" w:cs="Arial"/>
          <w:b/>
          <w:bCs/>
          <w:color w:val="002060"/>
          <w:sz w:val="28"/>
          <w:szCs w:val="28"/>
          <w:lang w:eastAsia="fi-FI"/>
        </w:rPr>
        <w:t>3. KUNTASTRATEGIAN PAINOPISTEET JA LINJAUKSET</w:t>
      </w:r>
    </w:p>
    <w:p w14:paraId="007B33F2" w14:textId="77777777" w:rsidR="007B2F67" w:rsidRPr="00E57B50" w:rsidRDefault="007B2F67" w:rsidP="007B2F67">
      <w:pPr>
        <w:shd w:val="clear" w:color="auto" w:fill="FFFFFF"/>
        <w:spacing w:before="100" w:beforeAutospacing="1" w:after="100" w:afterAutospacing="1" w:line="240" w:lineRule="auto"/>
        <w:rPr>
          <w:rFonts w:eastAsia="Times New Roman" w:cs="Times New Roman"/>
          <w:b/>
          <w:bCs/>
          <w:color w:val="002060"/>
          <w:sz w:val="24"/>
          <w:szCs w:val="24"/>
          <w:lang w:eastAsia="fi-FI"/>
        </w:rPr>
      </w:pPr>
      <w:r w:rsidRPr="00E57B50">
        <w:rPr>
          <w:rFonts w:eastAsia="Times New Roman" w:cs="Times New Roman"/>
          <w:b/>
          <w:bCs/>
          <w:color w:val="002060"/>
          <w:sz w:val="24"/>
          <w:szCs w:val="24"/>
          <w:lang w:eastAsia="fi-FI"/>
        </w:rPr>
        <w:t>Kunnan kehitysvisio 2025</w:t>
      </w:r>
    </w:p>
    <w:p w14:paraId="11848D74" w14:textId="77777777" w:rsidR="007B2F67" w:rsidRPr="00AB079E" w:rsidRDefault="005016A5" w:rsidP="007B2F67">
      <w:pPr>
        <w:shd w:val="clear" w:color="auto" w:fill="FFFFFF"/>
        <w:spacing w:before="100" w:beforeAutospacing="1" w:after="100" w:afterAutospacing="1" w:line="240" w:lineRule="auto"/>
        <w:rPr>
          <w:rFonts w:eastAsia="Times New Roman" w:cs="Times New Roman"/>
          <w:bCs/>
          <w:lang w:eastAsia="fi-FI"/>
        </w:rPr>
      </w:pPr>
      <w:r w:rsidRPr="00AB079E">
        <w:rPr>
          <w:rFonts w:eastAsia="Times New Roman" w:cs="Times New Roman"/>
          <w:b/>
          <w:bCs/>
          <w:color w:val="002060"/>
          <w:lang w:eastAsia="fi-FI"/>
        </w:rPr>
        <w:lastRenderedPageBreak/>
        <w:t>3.1. Parikkala</w:t>
      </w:r>
      <w:r w:rsidR="007B2F67" w:rsidRPr="00AB079E">
        <w:rPr>
          <w:rFonts w:eastAsia="Times New Roman" w:cs="Times New Roman"/>
          <w:b/>
          <w:bCs/>
          <w:color w:val="002060"/>
          <w:lang w:eastAsia="fi-FI"/>
        </w:rPr>
        <w:t xml:space="preserve"> – Yhdessä hyvä</w:t>
      </w:r>
      <w:r w:rsidR="007B2F67" w:rsidRPr="00AB079E">
        <w:rPr>
          <w:rFonts w:eastAsia="Times New Roman" w:cs="Times New Roman"/>
          <w:b/>
          <w:bCs/>
          <w:lang w:eastAsia="fi-FI"/>
        </w:rPr>
        <w:br/>
      </w:r>
      <w:r w:rsidR="007B2F67" w:rsidRPr="00AB079E">
        <w:rPr>
          <w:rFonts w:eastAsia="Times New Roman" w:cs="Times New Roman"/>
          <w:b/>
          <w:bCs/>
          <w:lang w:eastAsia="fi-FI"/>
        </w:rPr>
        <w:br/>
      </w:r>
      <w:r w:rsidR="007B2F67" w:rsidRPr="00AB079E">
        <w:rPr>
          <w:rFonts w:eastAsia="Times New Roman" w:cs="Times New Roman"/>
          <w:bCs/>
          <w:lang w:eastAsia="fi-FI"/>
        </w:rPr>
        <w:t>Parikkalan kunnan vetovoima perustuu monipuoliseen yritystoimintaan ja kattavaan palvelutarjontaan, jossa kuntalainen on asuinpaikasta riippumatta keskiössä. Kunnan vahvuuksia ovat sen luonto, sijainti, talous ja turvallisuus.</w:t>
      </w:r>
    </w:p>
    <w:p w14:paraId="25335A02" w14:textId="77777777" w:rsidR="007B2F67" w:rsidRPr="00AB079E" w:rsidRDefault="005016A5" w:rsidP="007B2F67">
      <w:pPr>
        <w:shd w:val="clear" w:color="auto" w:fill="FFFFFF"/>
        <w:spacing w:before="100" w:beforeAutospacing="1" w:after="100" w:afterAutospacing="1" w:line="240" w:lineRule="auto"/>
        <w:rPr>
          <w:rFonts w:eastAsia="Times New Roman" w:cs="Times New Roman"/>
          <w:bCs/>
          <w:lang w:eastAsia="fi-FI"/>
        </w:rPr>
      </w:pPr>
      <w:r w:rsidRPr="00AB079E">
        <w:rPr>
          <w:rFonts w:eastAsia="Times New Roman" w:cs="Times New Roman"/>
          <w:b/>
          <w:bCs/>
          <w:color w:val="002060"/>
          <w:lang w:eastAsia="fi-FI"/>
        </w:rPr>
        <w:t>3.2. Toiminta</w:t>
      </w:r>
      <w:r w:rsidR="007B2F67" w:rsidRPr="00AB079E">
        <w:rPr>
          <w:rFonts w:eastAsia="Times New Roman" w:cs="Times New Roman"/>
          <w:b/>
          <w:bCs/>
          <w:color w:val="002060"/>
          <w:lang w:eastAsia="fi-FI"/>
        </w:rPr>
        <w:t>-ajatus</w:t>
      </w:r>
      <w:r w:rsidR="007B2F67" w:rsidRPr="00AB079E">
        <w:rPr>
          <w:rFonts w:eastAsia="Times New Roman" w:cs="Times New Roman"/>
          <w:b/>
          <w:bCs/>
          <w:lang w:eastAsia="fi-FI"/>
        </w:rPr>
        <w:br/>
      </w:r>
      <w:r w:rsidR="007B2F67" w:rsidRPr="00AB079E">
        <w:rPr>
          <w:rFonts w:eastAsia="Times New Roman" w:cs="Times New Roman"/>
          <w:b/>
          <w:bCs/>
          <w:lang w:eastAsia="fi-FI"/>
        </w:rPr>
        <w:br/>
      </w:r>
      <w:r w:rsidR="007B2F67" w:rsidRPr="00AB079E">
        <w:rPr>
          <w:rFonts w:eastAsia="Times New Roman" w:cs="Times New Roman"/>
          <w:bCs/>
          <w:lang w:eastAsia="fi-FI"/>
        </w:rPr>
        <w:t>Parikkalan vireyttä ja vetovoimaa vahvistetaan yritysmyönteisellä ja yrittäjyyteen kannustavalla toiminnalla niin koulutuksen, maankäytön kuin kunnan palveluiden osalta.</w:t>
      </w:r>
      <w:r w:rsidR="007B2F67" w:rsidRPr="00AB079E">
        <w:rPr>
          <w:rFonts w:eastAsia="Times New Roman" w:cs="Times New Roman"/>
          <w:bCs/>
          <w:lang w:eastAsia="fi-FI"/>
        </w:rPr>
        <w:br/>
        <w:t>Kuntalaisten hyvinvointi turvataan laadukkailla ja monipuolisilla palveluilla yhteistyössä muiden toimijoiden kanssa. Ympäristöstä huolehditaan ja kuntalaisia kannustetaan oman terveytensä kokonaisvaltaiseen edistämiseen.</w:t>
      </w:r>
    </w:p>
    <w:p w14:paraId="3E10CCEA" w14:textId="75F5C2E3" w:rsidR="007B2F67" w:rsidRPr="00AB079E" w:rsidRDefault="007B2F67" w:rsidP="007B2F67">
      <w:pPr>
        <w:shd w:val="clear" w:color="auto" w:fill="FFFFFF"/>
        <w:spacing w:before="100" w:beforeAutospacing="1" w:after="100" w:afterAutospacing="1" w:line="240" w:lineRule="auto"/>
        <w:rPr>
          <w:rFonts w:eastAsia="Times New Roman" w:cs="Times New Roman"/>
          <w:b/>
          <w:bCs/>
          <w:color w:val="002060"/>
          <w:u w:val="single"/>
          <w:lang w:eastAsia="fi-FI"/>
        </w:rPr>
      </w:pPr>
      <w:r w:rsidRPr="00AB079E">
        <w:rPr>
          <w:rFonts w:eastAsia="Times New Roman" w:cs="Times New Roman"/>
          <w:b/>
          <w:bCs/>
          <w:color w:val="002060"/>
          <w:lang w:eastAsia="fi-FI"/>
        </w:rPr>
        <w:t xml:space="preserve">3.3. Strategiset </w:t>
      </w:r>
      <w:r w:rsidR="002B6EB9" w:rsidRPr="00AB079E">
        <w:rPr>
          <w:rFonts w:eastAsia="Times New Roman" w:cs="Times New Roman"/>
          <w:b/>
          <w:bCs/>
          <w:color w:val="002060"/>
          <w:lang w:eastAsia="fi-FI"/>
        </w:rPr>
        <w:t xml:space="preserve">kuntalaisten hyvinvointia koskevat </w:t>
      </w:r>
      <w:r w:rsidRPr="00AB079E">
        <w:rPr>
          <w:rFonts w:eastAsia="Times New Roman" w:cs="Times New Roman"/>
          <w:b/>
          <w:bCs/>
          <w:color w:val="002060"/>
          <w:lang w:eastAsia="fi-FI"/>
        </w:rPr>
        <w:t>tavoitteet</w:t>
      </w:r>
      <w:r w:rsidR="002B6EB9" w:rsidRPr="00AB079E">
        <w:rPr>
          <w:rFonts w:eastAsia="Times New Roman" w:cs="Times New Roman"/>
          <w:b/>
          <w:bCs/>
          <w:color w:val="002060"/>
          <w:lang w:eastAsia="fi-FI"/>
        </w:rPr>
        <w:t xml:space="preserve"> </w:t>
      </w:r>
      <w:r w:rsidR="002B6EB9" w:rsidRPr="00AB079E">
        <w:rPr>
          <w:rFonts w:eastAsia="Times New Roman" w:cs="Times New Roman"/>
          <w:b/>
          <w:bCs/>
          <w:color w:val="002060"/>
          <w:u w:val="single"/>
          <w:lang w:eastAsia="fi-FI"/>
        </w:rPr>
        <w:t>(</w:t>
      </w:r>
      <w:r w:rsidR="00051832" w:rsidRPr="00AB079E">
        <w:rPr>
          <w:rFonts w:eastAsia="Times New Roman" w:cs="Times New Roman"/>
          <w:b/>
          <w:bCs/>
          <w:color w:val="002060"/>
          <w:u w:val="single"/>
          <w:lang w:eastAsia="fi-FI"/>
        </w:rPr>
        <w:t>poiminnat</w:t>
      </w:r>
      <w:r w:rsidR="00DB3A08" w:rsidRPr="00AB079E">
        <w:rPr>
          <w:rFonts w:eastAsia="Times New Roman" w:cs="Times New Roman"/>
          <w:b/>
          <w:bCs/>
          <w:color w:val="002060"/>
          <w:u w:val="single"/>
          <w:lang w:eastAsia="fi-FI"/>
        </w:rPr>
        <w:t xml:space="preserve"> voimassa olevasta</w:t>
      </w:r>
      <w:r w:rsidR="002B6EB9" w:rsidRPr="00AB079E">
        <w:rPr>
          <w:rFonts w:eastAsia="Times New Roman" w:cs="Times New Roman"/>
          <w:b/>
          <w:bCs/>
          <w:color w:val="002060"/>
          <w:u w:val="single"/>
          <w:lang w:eastAsia="fi-FI"/>
        </w:rPr>
        <w:t xml:space="preserve"> kuntastrategiasta</w:t>
      </w:r>
      <w:r w:rsidR="00051832" w:rsidRPr="00AB079E">
        <w:rPr>
          <w:rFonts w:eastAsia="Times New Roman" w:cs="Times New Roman"/>
          <w:b/>
          <w:bCs/>
          <w:color w:val="002060"/>
          <w:u w:val="single"/>
          <w:lang w:eastAsia="fi-FI"/>
        </w:rPr>
        <w:t xml:space="preserve"> </w:t>
      </w:r>
      <w:r w:rsidR="00715122" w:rsidRPr="00AB079E">
        <w:rPr>
          <w:rFonts w:eastAsia="Times New Roman" w:cs="Times New Roman"/>
          <w:b/>
          <w:bCs/>
          <w:color w:val="002060"/>
          <w:u w:val="single"/>
          <w:lang w:eastAsia="fi-FI"/>
        </w:rPr>
        <w:t>2017–2021</w:t>
      </w:r>
      <w:r w:rsidR="002B6EB9" w:rsidRPr="00AB079E">
        <w:rPr>
          <w:rFonts w:eastAsia="Times New Roman" w:cs="Times New Roman"/>
          <w:b/>
          <w:bCs/>
          <w:color w:val="002060"/>
          <w:u w:val="single"/>
          <w:lang w:eastAsia="fi-FI"/>
        </w:rPr>
        <w:t>)</w:t>
      </w:r>
    </w:p>
    <w:p w14:paraId="70427633" w14:textId="5630A19C" w:rsidR="00AB079E" w:rsidRPr="00AB079E" w:rsidRDefault="00AB079E" w:rsidP="007B2F67">
      <w:pPr>
        <w:shd w:val="clear" w:color="auto" w:fill="FFFFFF"/>
        <w:spacing w:before="100" w:beforeAutospacing="1" w:after="100" w:afterAutospacing="1" w:line="240" w:lineRule="auto"/>
        <w:rPr>
          <w:rFonts w:eastAsia="Times New Roman" w:cs="Times New Roman"/>
          <w:color w:val="002060"/>
          <w:lang w:eastAsia="fi-FI"/>
        </w:rPr>
      </w:pPr>
      <w:r w:rsidRPr="00AB079E">
        <w:rPr>
          <w:rFonts w:eastAsia="Times New Roman" w:cs="Times New Roman"/>
          <w:color w:val="002060"/>
          <w:lang w:eastAsia="fi-FI"/>
        </w:rPr>
        <w:t>Taulukko 3. Kuntastrategian tavoitteita</w:t>
      </w:r>
    </w:p>
    <w:tbl>
      <w:tblPr>
        <w:tblStyle w:val="TaulukkoRuudukko"/>
        <w:tblW w:w="0" w:type="auto"/>
        <w:tblLook w:val="04A0" w:firstRow="1" w:lastRow="0" w:firstColumn="1" w:lastColumn="0" w:noHBand="0" w:noVBand="1"/>
      </w:tblPr>
      <w:tblGrid>
        <w:gridCol w:w="3247"/>
        <w:gridCol w:w="3185"/>
        <w:gridCol w:w="3196"/>
      </w:tblGrid>
      <w:tr w:rsidR="009B36C8" w:rsidRPr="009B36C8" w14:paraId="3647D738" w14:textId="77777777" w:rsidTr="007147DF">
        <w:tc>
          <w:tcPr>
            <w:tcW w:w="3247" w:type="dxa"/>
          </w:tcPr>
          <w:p w14:paraId="25920876" w14:textId="77777777" w:rsidR="007B2F67" w:rsidRPr="009B36C8" w:rsidRDefault="007B2F67" w:rsidP="003D0F28">
            <w:pPr>
              <w:spacing w:before="100" w:beforeAutospacing="1" w:after="100" w:afterAutospacing="1"/>
              <w:rPr>
                <w:rFonts w:eastAsia="Times New Roman" w:cs="Times New Roman"/>
                <w:b/>
                <w:bCs/>
                <w:lang w:eastAsia="fi-FI"/>
              </w:rPr>
            </w:pPr>
            <w:r w:rsidRPr="009B36C8">
              <w:rPr>
                <w:rFonts w:eastAsia="Times New Roman" w:cs="Times New Roman"/>
                <w:b/>
                <w:bCs/>
                <w:lang w:eastAsia="fi-FI"/>
              </w:rPr>
              <w:t>Tavoite</w:t>
            </w:r>
          </w:p>
        </w:tc>
        <w:tc>
          <w:tcPr>
            <w:tcW w:w="3185" w:type="dxa"/>
          </w:tcPr>
          <w:p w14:paraId="6E5B51C2" w14:textId="77777777" w:rsidR="007B2F67" w:rsidRPr="009B36C8" w:rsidRDefault="007B2F67" w:rsidP="003D0F28">
            <w:pPr>
              <w:spacing w:before="100" w:beforeAutospacing="1" w:after="100" w:afterAutospacing="1"/>
              <w:rPr>
                <w:rFonts w:eastAsia="Times New Roman" w:cs="Times New Roman"/>
                <w:b/>
                <w:bCs/>
                <w:sz w:val="24"/>
                <w:szCs w:val="24"/>
                <w:lang w:eastAsia="fi-FI"/>
              </w:rPr>
            </w:pPr>
            <w:r w:rsidRPr="009B36C8">
              <w:rPr>
                <w:rFonts w:eastAsia="Times New Roman" w:cs="Times New Roman"/>
                <w:b/>
                <w:bCs/>
                <w:sz w:val="24"/>
                <w:szCs w:val="24"/>
                <w:lang w:eastAsia="fi-FI"/>
              </w:rPr>
              <w:t>Toimenpiteet</w:t>
            </w:r>
          </w:p>
        </w:tc>
        <w:tc>
          <w:tcPr>
            <w:tcW w:w="3196" w:type="dxa"/>
          </w:tcPr>
          <w:p w14:paraId="405C76D6" w14:textId="77777777" w:rsidR="007B2F67" w:rsidRPr="009B36C8" w:rsidRDefault="007B2F67" w:rsidP="003D0F28">
            <w:pPr>
              <w:spacing w:before="100" w:beforeAutospacing="1" w:after="100" w:afterAutospacing="1"/>
              <w:rPr>
                <w:rFonts w:eastAsia="Times New Roman" w:cs="Times New Roman"/>
                <w:b/>
                <w:bCs/>
                <w:sz w:val="24"/>
                <w:szCs w:val="24"/>
                <w:lang w:eastAsia="fi-FI"/>
              </w:rPr>
            </w:pPr>
            <w:r w:rsidRPr="009B36C8">
              <w:rPr>
                <w:rFonts w:eastAsia="Times New Roman" w:cs="Times New Roman"/>
                <w:b/>
                <w:bCs/>
                <w:sz w:val="24"/>
                <w:szCs w:val="24"/>
                <w:lang w:eastAsia="fi-FI"/>
              </w:rPr>
              <w:t>Toteuttaminen (ohjelma)</w:t>
            </w:r>
          </w:p>
        </w:tc>
      </w:tr>
      <w:tr w:rsidR="009B36C8" w:rsidRPr="009B36C8" w14:paraId="1343ADA5" w14:textId="77777777" w:rsidTr="007147DF">
        <w:tc>
          <w:tcPr>
            <w:tcW w:w="3247" w:type="dxa"/>
          </w:tcPr>
          <w:p w14:paraId="7D185343" w14:textId="77777777" w:rsidR="007B2F67" w:rsidRPr="009B36C8" w:rsidRDefault="007B2F67" w:rsidP="003D0F28">
            <w:pPr>
              <w:spacing w:before="100" w:beforeAutospacing="1" w:after="100" w:afterAutospacing="1"/>
              <w:rPr>
                <w:rFonts w:eastAsia="Times New Roman" w:cs="Times New Roman"/>
                <w:b/>
                <w:bCs/>
                <w:lang w:eastAsia="fi-FI"/>
              </w:rPr>
            </w:pPr>
            <w:r w:rsidRPr="009B36C8">
              <w:rPr>
                <w:rFonts w:eastAsia="Times New Roman" w:cs="Times New Roman"/>
                <w:b/>
                <w:bCs/>
                <w:lang w:eastAsia="fi-FI"/>
              </w:rPr>
              <w:t>Kuntalaisten hyvinvoinnin edistäminen</w:t>
            </w:r>
          </w:p>
        </w:tc>
        <w:tc>
          <w:tcPr>
            <w:tcW w:w="3185" w:type="dxa"/>
          </w:tcPr>
          <w:p w14:paraId="293F1BF7" w14:textId="77777777" w:rsidR="007B2F67" w:rsidRPr="009B36C8" w:rsidRDefault="007B2F67" w:rsidP="003D0F28">
            <w:pPr>
              <w:spacing w:before="100" w:beforeAutospacing="1" w:after="100" w:afterAutospacing="1"/>
              <w:rPr>
                <w:rFonts w:eastAsia="Times New Roman" w:cs="Times New Roman"/>
                <w:bCs/>
                <w:lang w:eastAsia="fi-FI"/>
              </w:rPr>
            </w:pPr>
            <w:r w:rsidRPr="009B36C8">
              <w:rPr>
                <w:rFonts w:eastAsia="Times New Roman" w:cs="Times New Roman"/>
                <w:bCs/>
                <w:lang w:eastAsia="fi-FI"/>
              </w:rPr>
              <w:t>Laadukas varhaiskasvatus ja koulutoimi, oma lukio</w:t>
            </w:r>
          </w:p>
          <w:p w14:paraId="7520987C" w14:textId="77777777" w:rsidR="007B2F67" w:rsidRPr="009B36C8" w:rsidRDefault="007B2F67" w:rsidP="003D0F28">
            <w:pPr>
              <w:spacing w:before="100" w:beforeAutospacing="1" w:after="100" w:afterAutospacing="1"/>
              <w:rPr>
                <w:rFonts w:eastAsia="Times New Roman" w:cs="Times New Roman"/>
                <w:bCs/>
                <w:lang w:eastAsia="fi-FI"/>
              </w:rPr>
            </w:pPr>
            <w:r w:rsidRPr="009B36C8">
              <w:rPr>
                <w:rFonts w:eastAsia="Times New Roman" w:cs="Times New Roman"/>
                <w:bCs/>
                <w:lang w:eastAsia="fi-FI"/>
              </w:rPr>
              <w:t>Kansalaisopiston toi</w:t>
            </w:r>
            <w:r w:rsidR="00822F80" w:rsidRPr="009B36C8">
              <w:rPr>
                <w:rFonts w:eastAsia="Times New Roman" w:cs="Times New Roman"/>
                <w:bCs/>
                <w:lang w:eastAsia="fi-FI"/>
              </w:rPr>
              <w:t>minnan varmistaminen ja kehittä</w:t>
            </w:r>
            <w:r w:rsidRPr="009B36C8">
              <w:rPr>
                <w:rFonts w:eastAsia="Times New Roman" w:cs="Times New Roman"/>
                <w:bCs/>
                <w:lang w:eastAsia="fi-FI"/>
              </w:rPr>
              <w:t>minen</w:t>
            </w:r>
          </w:p>
          <w:p w14:paraId="7E86D15E" w14:textId="77777777" w:rsidR="007B2F67" w:rsidRPr="009B36C8" w:rsidRDefault="00051832" w:rsidP="003D0F28">
            <w:pPr>
              <w:spacing w:before="100" w:beforeAutospacing="1" w:after="100" w:afterAutospacing="1"/>
              <w:rPr>
                <w:rFonts w:eastAsia="Times New Roman" w:cs="Times New Roman"/>
                <w:bCs/>
                <w:lang w:eastAsia="fi-FI"/>
              </w:rPr>
            </w:pPr>
            <w:r w:rsidRPr="009B36C8">
              <w:rPr>
                <w:rFonts w:eastAsia="Times New Roman" w:cs="Times New Roman"/>
                <w:bCs/>
                <w:lang w:eastAsia="fi-FI"/>
              </w:rPr>
              <w:br/>
            </w:r>
            <w:r w:rsidR="00192FBB" w:rsidRPr="009B36C8">
              <w:rPr>
                <w:rFonts w:eastAsia="Times New Roman" w:cs="Times New Roman"/>
                <w:bCs/>
                <w:lang w:eastAsia="fi-FI"/>
              </w:rPr>
              <w:br/>
            </w:r>
            <w:r w:rsidR="007B2F67" w:rsidRPr="009B36C8">
              <w:rPr>
                <w:rFonts w:eastAsia="Times New Roman" w:cs="Times New Roman"/>
                <w:bCs/>
                <w:lang w:eastAsia="fi-FI"/>
              </w:rPr>
              <w:t>Ympäristöstä huolehtiminen</w:t>
            </w:r>
          </w:p>
          <w:p w14:paraId="151AFAF6" w14:textId="77777777" w:rsidR="007B2F67" w:rsidRPr="009B36C8" w:rsidRDefault="002B6EB9" w:rsidP="003D0F28">
            <w:pPr>
              <w:spacing w:before="100" w:beforeAutospacing="1" w:after="100" w:afterAutospacing="1"/>
              <w:rPr>
                <w:rFonts w:eastAsia="Times New Roman" w:cs="Times New Roman"/>
                <w:bCs/>
                <w:lang w:eastAsia="fi-FI"/>
              </w:rPr>
            </w:pPr>
            <w:r w:rsidRPr="009B36C8">
              <w:rPr>
                <w:rFonts w:eastAsia="Times New Roman" w:cs="Times New Roman"/>
                <w:bCs/>
                <w:lang w:eastAsia="fi-FI"/>
              </w:rPr>
              <w:br/>
            </w:r>
            <w:r w:rsidR="007B2F67" w:rsidRPr="009B36C8">
              <w:rPr>
                <w:rFonts w:eastAsia="Times New Roman" w:cs="Times New Roman"/>
                <w:bCs/>
                <w:lang w:eastAsia="fi-FI"/>
              </w:rPr>
              <w:t>Vammais- ja vanhusväestöstä huolehtiminen</w:t>
            </w:r>
            <w:r w:rsidR="007147DF" w:rsidRPr="009B36C8">
              <w:rPr>
                <w:rFonts w:eastAsia="Times New Roman" w:cs="Times New Roman"/>
                <w:bCs/>
                <w:lang w:eastAsia="fi-FI"/>
              </w:rPr>
              <w:br/>
            </w:r>
            <w:r w:rsidR="007147DF" w:rsidRPr="009B36C8">
              <w:rPr>
                <w:rFonts w:eastAsia="Times New Roman" w:cs="Times New Roman"/>
                <w:bCs/>
                <w:lang w:eastAsia="fi-FI"/>
              </w:rPr>
              <w:br/>
            </w:r>
            <w:r w:rsidR="007B2F67" w:rsidRPr="009B36C8">
              <w:rPr>
                <w:rFonts w:eastAsia="Times New Roman" w:cs="Times New Roman"/>
                <w:bCs/>
                <w:lang w:eastAsia="fi-FI"/>
              </w:rPr>
              <w:t>Esteettömän ja yhteisöllisen asumisen edistäminen</w:t>
            </w:r>
          </w:p>
          <w:p w14:paraId="471A73ED" w14:textId="77777777" w:rsidR="007B2F67" w:rsidRPr="009B36C8" w:rsidRDefault="007B2F67" w:rsidP="003D0F28">
            <w:pPr>
              <w:spacing w:before="100" w:beforeAutospacing="1" w:after="100" w:afterAutospacing="1"/>
              <w:rPr>
                <w:rFonts w:eastAsia="Times New Roman" w:cs="Times New Roman"/>
                <w:bCs/>
                <w:lang w:eastAsia="fi-FI"/>
              </w:rPr>
            </w:pPr>
          </w:p>
        </w:tc>
        <w:tc>
          <w:tcPr>
            <w:tcW w:w="3196" w:type="dxa"/>
          </w:tcPr>
          <w:p w14:paraId="5CDE2CA7" w14:textId="77777777" w:rsidR="007B2F67" w:rsidRPr="009B36C8" w:rsidRDefault="007B2F67" w:rsidP="003D0F28">
            <w:pPr>
              <w:spacing w:before="100" w:beforeAutospacing="1" w:after="100" w:afterAutospacing="1"/>
              <w:rPr>
                <w:rFonts w:eastAsia="Times New Roman" w:cs="Times New Roman"/>
                <w:bCs/>
                <w:lang w:eastAsia="fi-FI"/>
              </w:rPr>
            </w:pPr>
            <w:r w:rsidRPr="009B36C8">
              <w:rPr>
                <w:rFonts w:eastAsia="Times New Roman" w:cs="Times New Roman"/>
                <w:bCs/>
                <w:lang w:eastAsia="fi-FI"/>
              </w:rPr>
              <w:t xml:space="preserve">Paikalliset </w:t>
            </w:r>
            <w:r w:rsidR="007147DF" w:rsidRPr="009B36C8">
              <w:rPr>
                <w:rFonts w:eastAsia="Times New Roman" w:cs="Times New Roman"/>
                <w:bCs/>
                <w:lang w:eastAsia="fi-FI"/>
              </w:rPr>
              <w:t xml:space="preserve">opetussuunnitelmat. </w:t>
            </w:r>
            <w:r w:rsidR="007147DF" w:rsidRPr="009B36C8">
              <w:rPr>
                <w:rFonts w:eastAsia="Times New Roman" w:cs="Times New Roman"/>
                <w:bCs/>
                <w:lang w:eastAsia="fi-FI"/>
              </w:rPr>
              <w:br/>
            </w:r>
            <w:r w:rsidRPr="009B36C8">
              <w:rPr>
                <w:rFonts w:eastAsia="Times New Roman" w:cs="Times New Roman"/>
                <w:bCs/>
                <w:lang w:eastAsia="fi-FI"/>
              </w:rPr>
              <w:t>Kirjolan koulu 2020 –hanke</w:t>
            </w:r>
          </w:p>
          <w:p w14:paraId="5263EF8A" w14:textId="77777777" w:rsidR="007B2F67" w:rsidRPr="009B36C8" w:rsidRDefault="007B2F67" w:rsidP="003D0F28">
            <w:pPr>
              <w:spacing w:before="100" w:beforeAutospacing="1" w:after="100" w:afterAutospacing="1"/>
              <w:rPr>
                <w:rFonts w:eastAsia="Times New Roman" w:cs="Times New Roman"/>
                <w:bCs/>
                <w:lang w:eastAsia="fi-FI"/>
              </w:rPr>
            </w:pPr>
            <w:r w:rsidRPr="009B36C8">
              <w:rPr>
                <w:rFonts w:eastAsia="Times New Roman" w:cs="Times New Roman"/>
                <w:bCs/>
                <w:lang w:eastAsia="fi-FI"/>
              </w:rPr>
              <w:t>Parikkalan ja Rautjärven kansalaisopistojen yhteistyö ja yhdistäminen</w:t>
            </w:r>
            <w:r w:rsidR="002B6EB9" w:rsidRPr="009B36C8">
              <w:rPr>
                <w:rFonts w:eastAsia="Times New Roman" w:cs="Times New Roman"/>
                <w:bCs/>
                <w:lang w:eastAsia="fi-FI"/>
              </w:rPr>
              <w:t xml:space="preserve"> (</w:t>
            </w:r>
            <w:proofErr w:type="spellStart"/>
            <w:r w:rsidR="002B6EB9" w:rsidRPr="009B36C8">
              <w:rPr>
                <w:rFonts w:eastAsia="Times New Roman" w:cs="Times New Roman"/>
                <w:bCs/>
                <w:lang w:eastAsia="fi-FI"/>
              </w:rPr>
              <w:t>Simpelejärven</w:t>
            </w:r>
            <w:proofErr w:type="spellEnd"/>
            <w:r w:rsidR="002B6EB9" w:rsidRPr="009B36C8">
              <w:rPr>
                <w:rFonts w:eastAsia="Times New Roman" w:cs="Times New Roman"/>
                <w:bCs/>
                <w:lang w:eastAsia="fi-FI"/>
              </w:rPr>
              <w:t xml:space="preserve"> opisto aloittanut 2019)</w:t>
            </w:r>
          </w:p>
          <w:p w14:paraId="5EE9580C" w14:textId="77777777" w:rsidR="007B2F67" w:rsidRPr="009B36C8" w:rsidRDefault="007B2F67" w:rsidP="003D0F28">
            <w:pPr>
              <w:spacing w:before="100" w:beforeAutospacing="1" w:after="100" w:afterAutospacing="1"/>
              <w:rPr>
                <w:rFonts w:eastAsia="Times New Roman" w:cs="Times New Roman"/>
                <w:bCs/>
                <w:lang w:eastAsia="fi-FI"/>
              </w:rPr>
            </w:pPr>
            <w:r w:rsidRPr="009B36C8">
              <w:rPr>
                <w:rFonts w:eastAsia="Times New Roman" w:cs="Times New Roman"/>
                <w:bCs/>
                <w:lang w:eastAsia="fi-FI"/>
              </w:rPr>
              <w:t>Uusi jätevedenpuhdistamo käyttöön 2019</w:t>
            </w:r>
          </w:p>
          <w:p w14:paraId="38E3B92C" w14:textId="77777777" w:rsidR="007B2F67" w:rsidRPr="009B36C8" w:rsidRDefault="007B2F67" w:rsidP="007147DF">
            <w:pPr>
              <w:spacing w:before="100" w:beforeAutospacing="1" w:after="100" w:afterAutospacing="1"/>
              <w:rPr>
                <w:rFonts w:eastAsia="Times New Roman" w:cs="Times New Roman"/>
                <w:bCs/>
                <w:lang w:eastAsia="fi-FI"/>
              </w:rPr>
            </w:pPr>
            <w:r w:rsidRPr="009B36C8">
              <w:rPr>
                <w:rFonts w:eastAsia="Times New Roman" w:cs="Times New Roman"/>
                <w:bCs/>
                <w:lang w:eastAsia="fi-FI"/>
              </w:rPr>
              <w:t>Toimenpideohjelma osan</w:t>
            </w:r>
            <w:r w:rsidR="00051832" w:rsidRPr="009B36C8">
              <w:rPr>
                <w:rFonts w:eastAsia="Times New Roman" w:cs="Times New Roman"/>
                <w:bCs/>
                <w:lang w:eastAsia="fi-FI"/>
              </w:rPr>
              <w:t>a hyvinvointisuunnitelmaa 2020</w:t>
            </w:r>
            <w:r w:rsidR="00051832" w:rsidRPr="009B36C8">
              <w:rPr>
                <w:rFonts w:eastAsia="Times New Roman" w:cs="Times New Roman"/>
                <w:bCs/>
                <w:lang w:eastAsia="fi-FI"/>
              </w:rPr>
              <w:br/>
            </w:r>
            <w:r w:rsidR="00051832" w:rsidRPr="009B36C8">
              <w:rPr>
                <w:rFonts w:eastAsia="Times New Roman" w:cs="Times New Roman"/>
                <w:bCs/>
                <w:lang w:eastAsia="fi-FI"/>
              </w:rPr>
              <w:br/>
            </w:r>
            <w:r w:rsidRPr="009B36C8">
              <w:rPr>
                <w:rFonts w:eastAsia="Times New Roman" w:cs="Times New Roman"/>
                <w:bCs/>
                <w:lang w:eastAsia="fi-FI"/>
              </w:rPr>
              <w:t>Erillisten selvitysten pohjalta ja osana kiinteistö- ja asunto-ohjelmaa</w:t>
            </w:r>
            <w:r w:rsidR="002B6EB9" w:rsidRPr="009B36C8">
              <w:rPr>
                <w:rFonts w:eastAsia="Times New Roman" w:cs="Times New Roman"/>
                <w:bCs/>
                <w:lang w:eastAsia="fi-FI"/>
              </w:rPr>
              <w:t>.</w:t>
            </w:r>
            <w:r w:rsidR="00051832" w:rsidRPr="009B36C8">
              <w:rPr>
                <w:rFonts w:eastAsia="Times New Roman" w:cs="Times New Roman"/>
                <w:bCs/>
                <w:lang w:eastAsia="fi-FI"/>
              </w:rPr>
              <w:t xml:space="preserve"> </w:t>
            </w:r>
          </w:p>
        </w:tc>
      </w:tr>
      <w:tr w:rsidR="009B36C8" w:rsidRPr="009B36C8" w14:paraId="144422D5" w14:textId="77777777" w:rsidTr="007147DF">
        <w:trPr>
          <w:trHeight w:val="274"/>
        </w:trPr>
        <w:tc>
          <w:tcPr>
            <w:tcW w:w="3247" w:type="dxa"/>
          </w:tcPr>
          <w:p w14:paraId="2669528F" w14:textId="77777777" w:rsidR="007B2F67" w:rsidRPr="009B36C8" w:rsidRDefault="007B2F67" w:rsidP="003D0F28">
            <w:pPr>
              <w:spacing w:before="100" w:beforeAutospacing="1" w:after="100" w:afterAutospacing="1"/>
              <w:rPr>
                <w:rFonts w:eastAsia="Times New Roman" w:cs="Times New Roman"/>
                <w:b/>
                <w:bCs/>
                <w:lang w:eastAsia="fi-FI"/>
              </w:rPr>
            </w:pPr>
            <w:r w:rsidRPr="009B36C8">
              <w:rPr>
                <w:rFonts w:eastAsia="Times New Roman" w:cs="Times New Roman"/>
                <w:b/>
                <w:bCs/>
                <w:lang w:eastAsia="fi-FI"/>
              </w:rPr>
              <w:t>Kuntalaisten osallistumis- ja vaikuttamismahdollisuuksien edistäminen</w:t>
            </w:r>
          </w:p>
        </w:tc>
        <w:tc>
          <w:tcPr>
            <w:tcW w:w="3185" w:type="dxa"/>
          </w:tcPr>
          <w:p w14:paraId="3190F398" w14:textId="77777777" w:rsidR="007B2F67" w:rsidRPr="009B36C8" w:rsidRDefault="007B2F67" w:rsidP="003D0F28">
            <w:pPr>
              <w:spacing w:before="100" w:beforeAutospacing="1" w:after="100" w:afterAutospacing="1"/>
              <w:rPr>
                <w:rFonts w:eastAsia="Times New Roman" w:cs="Times New Roman"/>
                <w:bCs/>
                <w:lang w:eastAsia="fi-FI"/>
              </w:rPr>
            </w:pPr>
            <w:r w:rsidRPr="009B36C8">
              <w:rPr>
                <w:rFonts w:eastAsia="Times New Roman" w:cs="Times New Roman"/>
                <w:bCs/>
                <w:lang w:eastAsia="fi-FI"/>
              </w:rPr>
              <w:t>Aktiivinen tiedottaminen</w:t>
            </w:r>
          </w:p>
          <w:p w14:paraId="20DDD82D" w14:textId="77777777" w:rsidR="007B2F67" w:rsidRPr="009B36C8" w:rsidRDefault="007B2F67" w:rsidP="007147DF">
            <w:pPr>
              <w:spacing w:before="100" w:beforeAutospacing="1" w:after="100" w:afterAutospacing="1"/>
              <w:rPr>
                <w:rFonts w:eastAsia="Times New Roman" w:cs="Times New Roman"/>
                <w:b/>
                <w:bCs/>
                <w:lang w:eastAsia="fi-FI"/>
              </w:rPr>
            </w:pPr>
            <w:r w:rsidRPr="009B36C8">
              <w:rPr>
                <w:rFonts w:eastAsia="Times New Roman" w:cs="Times New Roman"/>
                <w:bCs/>
                <w:lang w:eastAsia="fi-FI"/>
              </w:rPr>
              <w:t>Teemoitetut kuntalaiskyselyt</w:t>
            </w:r>
            <w:r w:rsidRPr="009B36C8">
              <w:rPr>
                <w:rFonts w:eastAsia="Times New Roman" w:cs="Times New Roman"/>
                <w:bCs/>
                <w:lang w:eastAsia="fi-FI"/>
              </w:rPr>
              <w:br/>
            </w:r>
            <w:r w:rsidRPr="009B36C8">
              <w:rPr>
                <w:rFonts w:eastAsia="Times New Roman" w:cs="Times New Roman"/>
                <w:bCs/>
                <w:lang w:eastAsia="fi-FI"/>
              </w:rPr>
              <w:br/>
            </w:r>
            <w:r w:rsidR="007147DF" w:rsidRPr="009B36C8">
              <w:rPr>
                <w:rFonts w:eastAsia="Times New Roman" w:cs="Times New Roman"/>
                <w:bCs/>
                <w:lang w:eastAsia="fi-FI"/>
              </w:rPr>
              <w:br/>
              <w:t>Nuorten toimikunnan ja vanhus- ja vammaisneuvoston esityksien huomioiminen</w:t>
            </w:r>
          </w:p>
        </w:tc>
        <w:tc>
          <w:tcPr>
            <w:tcW w:w="3196" w:type="dxa"/>
          </w:tcPr>
          <w:p w14:paraId="79BAF489" w14:textId="77777777" w:rsidR="007B2F67" w:rsidRPr="009B36C8" w:rsidRDefault="007B2F67" w:rsidP="007147DF">
            <w:pPr>
              <w:spacing w:before="100" w:beforeAutospacing="1" w:after="100" w:afterAutospacing="1"/>
              <w:rPr>
                <w:rFonts w:eastAsia="Times New Roman" w:cs="Times New Roman"/>
                <w:bCs/>
                <w:lang w:eastAsia="fi-FI"/>
              </w:rPr>
            </w:pPr>
            <w:r w:rsidRPr="009B36C8">
              <w:rPr>
                <w:rFonts w:eastAsia="Times New Roman" w:cs="Times New Roman"/>
                <w:bCs/>
                <w:lang w:eastAsia="fi-FI"/>
              </w:rPr>
              <w:t>Viestintäohje</w:t>
            </w:r>
            <w:r w:rsidR="00051832" w:rsidRPr="009B36C8">
              <w:rPr>
                <w:rFonts w:eastAsia="Times New Roman" w:cs="Times New Roman"/>
                <w:bCs/>
                <w:lang w:eastAsia="fi-FI"/>
              </w:rPr>
              <w:t xml:space="preserve">en päivittäminen </w:t>
            </w:r>
            <w:r w:rsidR="007147DF" w:rsidRPr="009B36C8">
              <w:rPr>
                <w:rFonts w:eastAsia="Times New Roman" w:cs="Times New Roman"/>
                <w:bCs/>
                <w:lang w:eastAsia="fi-FI"/>
              </w:rPr>
              <w:br/>
            </w:r>
            <w:r w:rsidRPr="009B36C8">
              <w:rPr>
                <w:rFonts w:eastAsia="Times New Roman" w:cs="Times New Roman"/>
                <w:bCs/>
                <w:lang w:eastAsia="fi-FI"/>
              </w:rPr>
              <w:br/>
              <w:t>Palaute kuntalaiskyselyistä ja muista vastaavista annetaan suunnitellusti</w:t>
            </w:r>
            <w:r w:rsidR="00051832" w:rsidRPr="009B36C8">
              <w:rPr>
                <w:rFonts w:eastAsia="Times New Roman" w:cs="Times New Roman"/>
                <w:bCs/>
                <w:lang w:eastAsia="fi-FI"/>
              </w:rPr>
              <w:t xml:space="preserve">    </w:t>
            </w:r>
            <w:r w:rsidRPr="009B36C8">
              <w:rPr>
                <w:rFonts w:eastAsia="Times New Roman" w:cs="Times New Roman"/>
                <w:bCs/>
                <w:lang w:eastAsia="fi-FI"/>
              </w:rPr>
              <w:br/>
            </w:r>
            <w:r w:rsidR="007147DF" w:rsidRPr="009B36C8">
              <w:rPr>
                <w:rFonts w:eastAsia="Times New Roman" w:cs="Times New Roman"/>
                <w:bCs/>
                <w:lang w:eastAsia="fi-FI"/>
              </w:rPr>
              <w:t>Vaikuttamistoimielimien esitysten käsittely kunnallisissa toimielimissä</w:t>
            </w:r>
          </w:p>
        </w:tc>
      </w:tr>
    </w:tbl>
    <w:p w14:paraId="14F910FC" w14:textId="77777777" w:rsidR="007B2F67" w:rsidRPr="00E57B50" w:rsidRDefault="007B2F67" w:rsidP="007B2F67">
      <w:pPr>
        <w:shd w:val="clear" w:color="auto" w:fill="FFFFFF"/>
        <w:spacing w:before="100" w:beforeAutospacing="1" w:after="100" w:afterAutospacing="1" w:line="240" w:lineRule="auto"/>
        <w:rPr>
          <w:rFonts w:eastAsia="Times New Roman" w:cs="Arial"/>
          <w:b/>
          <w:bCs/>
          <w:color w:val="002060"/>
          <w:sz w:val="28"/>
          <w:szCs w:val="28"/>
          <w:lang w:eastAsia="fi-FI"/>
        </w:rPr>
      </w:pPr>
      <w:r w:rsidRPr="00E57B50">
        <w:rPr>
          <w:rFonts w:eastAsia="Times New Roman" w:cs="Arial"/>
          <w:b/>
          <w:bCs/>
          <w:color w:val="002060"/>
          <w:sz w:val="28"/>
          <w:szCs w:val="28"/>
          <w:lang w:eastAsia="fi-FI"/>
        </w:rPr>
        <w:t>4. HYVINVOINNIN EDISTÄMISTÄ TUKEVAT OHJELMAT JA SUUNNITELMAT  </w:t>
      </w:r>
    </w:p>
    <w:p w14:paraId="6F36D77A" w14:textId="77777777" w:rsidR="00E57B50" w:rsidRPr="00AB079E" w:rsidRDefault="00520BEF" w:rsidP="007B2F67">
      <w:pPr>
        <w:shd w:val="clear" w:color="auto" w:fill="FFFFFF"/>
        <w:spacing w:after="150" w:line="240" w:lineRule="auto"/>
      </w:pPr>
      <w:r w:rsidRPr="00AB079E">
        <w:t xml:space="preserve">Tavoitteiden toimeenpanon tueksi hyödynnetään erillisiä toimenpideohjelmia, jotka konkretisoivat eteläkarjalaisten hyvinvointia ja terveyden edistäviä toimenpiteitä vuosille 2021–2025. </w:t>
      </w:r>
      <w:r w:rsidRPr="00AB079E">
        <w:lastRenderedPageBreak/>
        <w:t xml:space="preserve">Toimenpideohjelmista vastaa näihin asetetut työryhmät ja verkostot, joilla on määritelty eri roolit ja vastuut. </w:t>
      </w:r>
    </w:p>
    <w:p w14:paraId="7905AB48" w14:textId="69A161EE" w:rsidR="00520BEF" w:rsidRPr="00AB079E" w:rsidRDefault="00520BEF" w:rsidP="007B2F67">
      <w:pPr>
        <w:shd w:val="clear" w:color="auto" w:fill="FFFFFF"/>
        <w:spacing w:after="150" w:line="240" w:lineRule="auto"/>
        <w:rPr>
          <w:rFonts w:eastAsia="Times New Roman" w:cs="Helvetica"/>
          <w:lang w:eastAsia="fi-FI"/>
        </w:rPr>
      </w:pPr>
      <w:r w:rsidRPr="00AB079E">
        <w:t>Osa alla olevien ohjelmien tavoitteiden toteutumisesta raportoidaan Hyvinvointikertomuksen yhteydessä vuosittain</w:t>
      </w:r>
      <w:r w:rsidR="008C2928" w:rsidRPr="00AB079E">
        <w:t>:</w:t>
      </w:r>
    </w:p>
    <w:p w14:paraId="721A31D9" w14:textId="6738619D" w:rsidR="00E00472" w:rsidRPr="00AB079E" w:rsidRDefault="00317A60" w:rsidP="007B2F67">
      <w:pPr>
        <w:shd w:val="clear" w:color="auto" w:fill="FFFFFF"/>
        <w:spacing w:after="150" w:line="240" w:lineRule="auto"/>
        <w:rPr>
          <w:rFonts w:eastAsia="Times New Roman" w:cs="Helvetica"/>
          <w:lang w:eastAsia="fi-FI"/>
        </w:rPr>
      </w:pPr>
      <w:r w:rsidRPr="00AB079E">
        <w:rPr>
          <w:rFonts w:eastAsia="Times New Roman" w:cs="Helvetica"/>
          <w:lang w:eastAsia="fi-FI"/>
        </w:rPr>
        <w:br/>
      </w:r>
      <w:r w:rsidR="007B2F67" w:rsidRPr="00AB079E">
        <w:rPr>
          <w:rFonts w:eastAsia="Times New Roman" w:cs="Helvetica"/>
          <w:lang w:eastAsia="fi-FI"/>
        </w:rPr>
        <w:t xml:space="preserve">Etelä-Karjalan alueellinen lasten- ja nuorten hyvinvointisuunnitelma </w:t>
      </w:r>
      <w:r w:rsidR="00715122" w:rsidRPr="00AB079E">
        <w:rPr>
          <w:rFonts w:eastAsia="Times New Roman" w:cs="Helvetica"/>
          <w:lang w:eastAsia="fi-FI"/>
        </w:rPr>
        <w:t>2021–2025</w:t>
      </w:r>
    </w:p>
    <w:p w14:paraId="0DB8AAAC" w14:textId="77777777" w:rsidR="00E00472" w:rsidRPr="00AB079E" w:rsidRDefault="00E00472" w:rsidP="007B2F67">
      <w:pPr>
        <w:shd w:val="clear" w:color="auto" w:fill="FFFFFF"/>
        <w:spacing w:after="150" w:line="240" w:lineRule="auto"/>
      </w:pPr>
      <w:r w:rsidRPr="00AB079E">
        <w:t xml:space="preserve">Strategiset linjaukset ja strategian toimeenpano </w:t>
      </w:r>
      <w:proofErr w:type="spellStart"/>
      <w:r w:rsidRPr="00AB079E">
        <w:t>Eksotessa</w:t>
      </w:r>
      <w:proofErr w:type="spellEnd"/>
      <w:r w:rsidRPr="00AB079E">
        <w:t xml:space="preserve"> 2019– 2023.pdf </w:t>
      </w:r>
    </w:p>
    <w:p w14:paraId="1ECC679D" w14:textId="77777777" w:rsidR="00E00472" w:rsidRPr="00AB079E" w:rsidRDefault="00E00472" w:rsidP="007B2F67">
      <w:pPr>
        <w:shd w:val="clear" w:color="auto" w:fill="FFFFFF"/>
        <w:spacing w:after="150" w:line="240" w:lineRule="auto"/>
      </w:pPr>
      <w:r w:rsidRPr="00AB079E">
        <w:t xml:space="preserve">Etelä-Karjalan suunnitelma ikääntyneen väestön tukemiseksi 2021–2025 </w:t>
      </w:r>
    </w:p>
    <w:p w14:paraId="03983761" w14:textId="019146EE" w:rsidR="00E00472" w:rsidRPr="00AB079E" w:rsidRDefault="00E00472" w:rsidP="007B2F67">
      <w:pPr>
        <w:shd w:val="clear" w:color="auto" w:fill="FFFFFF"/>
        <w:spacing w:after="150" w:line="240" w:lineRule="auto"/>
      </w:pPr>
      <w:r w:rsidRPr="00AB079E">
        <w:t xml:space="preserve">Ikäystävällinen Etelä-Karjala </w:t>
      </w:r>
    </w:p>
    <w:p w14:paraId="5D5A5E5D" w14:textId="12F00039" w:rsidR="00E00472" w:rsidRPr="00AB079E" w:rsidRDefault="00E00472" w:rsidP="007B2F67">
      <w:pPr>
        <w:shd w:val="clear" w:color="auto" w:fill="FFFFFF"/>
        <w:spacing w:after="150" w:line="240" w:lineRule="auto"/>
      </w:pPr>
      <w:r w:rsidRPr="00AB079E">
        <w:t xml:space="preserve">Etelä-Karjalan kotouttamisohjelma vuosille 2021–2024 </w:t>
      </w:r>
    </w:p>
    <w:p w14:paraId="286C575E" w14:textId="78F85352" w:rsidR="00E00472" w:rsidRPr="00AB079E" w:rsidRDefault="00E00472" w:rsidP="007B2F67">
      <w:pPr>
        <w:shd w:val="clear" w:color="auto" w:fill="FFFFFF"/>
        <w:spacing w:after="150" w:line="240" w:lineRule="auto"/>
      </w:pPr>
      <w:r w:rsidRPr="00AB079E">
        <w:t xml:space="preserve">Etelä-Karjalan alueellinen lasten ja nuorten hyvinvointisuunnitelma </w:t>
      </w:r>
      <w:r w:rsidR="00E57B50" w:rsidRPr="00AB079E">
        <w:t>2019–2022</w:t>
      </w:r>
      <w:r w:rsidRPr="00AB079E">
        <w:t xml:space="preserve"> </w:t>
      </w:r>
    </w:p>
    <w:p w14:paraId="1314BC5D" w14:textId="48E82769" w:rsidR="00E00472" w:rsidRPr="00AB079E" w:rsidRDefault="00E00472" w:rsidP="007B2F67">
      <w:pPr>
        <w:shd w:val="clear" w:color="auto" w:fill="FFFFFF"/>
        <w:spacing w:after="150" w:line="240" w:lineRule="auto"/>
      </w:pPr>
      <w:r w:rsidRPr="00AB079E">
        <w:t xml:space="preserve">Yhdessä - tukena arjessa, mukana elämässä </w:t>
      </w:r>
    </w:p>
    <w:p w14:paraId="793A0A48" w14:textId="121D4CF1" w:rsidR="00E00472" w:rsidRPr="00AB079E" w:rsidRDefault="00E00472" w:rsidP="007B2F67">
      <w:pPr>
        <w:shd w:val="clear" w:color="auto" w:fill="FFFFFF"/>
        <w:spacing w:after="150" w:line="240" w:lineRule="auto"/>
      </w:pPr>
      <w:r w:rsidRPr="00AB079E">
        <w:t xml:space="preserve">Etelä-Karjalan liikunta- ja urheiluohjelma </w:t>
      </w:r>
    </w:p>
    <w:p w14:paraId="75B23991" w14:textId="20F34D5B" w:rsidR="00E00472" w:rsidRPr="00AB079E" w:rsidRDefault="00E00472" w:rsidP="007B2F67">
      <w:pPr>
        <w:shd w:val="clear" w:color="auto" w:fill="FFFFFF"/>
        <w:spacing w:after="150" w:line="240" w:lineRule="auto"/>
      </w:pPr>
      <w:r w:rsidRPr="00AB079E">
        <w:t xml:space="preserve">Etelä-Karjalan liikennejärjestelmäsuunnitelma 2030 </w:t>
      </w:r>
    </w:p>
    <w:p w14:paraId="01118791" w14:textId="77777777" w:rsidR="00E00472" w:rsidRPr="00AB079E" w:rsidRDefault="00E00472" w:rsidP="007B2F67">
      <w:pPr>
        <w:shd w:val="clear" w:color="auto" w:fill="FFFFFF"/>
        <w:spacing w:after="150" w:line="240" w:lineRule="auto"/>
      </w:pPr>
      <w:r w:rsidRPr="00AB079E">
        <w:t xml:space="preserve">Maakunnallinen osallisuusohjelma (päivitys) </w:t>
      </w:r>
    </w:p>
    <w:p w14:paraId="33E884EC" w14:textId="2DD3E59B" w:rsidR="00E00472" w:rsidRDefault="00E00472" w:rsidP="007B2F67">
      <w:pPr>
        <w:shd w:val="clear" w:color="auto" w:fill="FFFFFF"/>
        <w:spacing w:after="150" w:line="240" w:lineRule="auto"/>
      </w:pPr>
      <w:r w:rsidRPr="00AB079E">
        <w:t>Etelä-Karjalan vammaispoliittinen ohjelma (päivitys)</w:t>
      </w:r>
    </w:p>
    <w:p w14:paraId="351C3065" w14:textId="77777777" w:rsidR="00AB079E" w:rsidRPr="00AB079E" w:rsidRDefault="00AB079E" w:rsidP="007B2F67">
      <w:pPr>
        <w:shd w:val="clear" w:color="auto" w:fill="FFFFFF"/>
        <w:spacing w:after="150" w:line="240" w:lineRule="auto"/>
      </w:pPr>
    </w:p>
    <w:p w14:paraId="4F659B1E" w14:textId="70145FFA" w:rsidR="00E57B50" w:rsidRPr="00E57B50" w:rsidRDefault="00E57B50" w:rsidP="007B2F67">
      <w:pPr>
        <w:shd w:val="clear" w:color="auto" w:fill="FFFFFF"/>
        <w:spacing w:after="0" w:line="240" w:lineRule="auto"/>
        <w:rPr>
          <w:rFonts w:eastAsia="Times New Roman" w:cs="Helvetica"/>
          <w:b/>
          <w:bCs/>
          <w:color w:val="002060"/>
          <w:sz w:val="28"/>
          <w:szCs w:val="28"/>
          <w:lang w:eastAsia="fi-FI"/>
        </w:rPr>
      </w:pPr>
      <w:r w:rsidRPr="00E57B50">
        <w:rPr>
          <w:rFonts w:eastAsia="Times New Roman" w:cs="Helvetica"/>
          <w:b/>
          <w:bCs/>
          <w:color w:val="002060"/>
          <w:sz w:val="28"/>
          <w:szCs w:val="28"/>
          <w:lang w:eastAsia="fi-FI"/>
        </w:rPr>
        <w:t>Parikkala</w:t>
      </w:r>
      <w:r w:rsidR="00EB5AF1">
        <w:rPr>
          <w:rFonts w:eastAsia="Times New Roman" w:cs="Helvetica"/>
          <w:b/>
          <w:bCs/>
          <w:color w:val="002060"/>
          <w:sz w:val="28"/>
          <w:szCs w:val="28"/>
          <w:lang w:eastAsia="fi-FI"/>
        </w:rPr>
        <w:t>ssa päivitettävät suunnitelmat:</w:t>
      </w:r>
    </w:p>
    <w:p w14:paraId="4E81D868" w14:textId="77777777" w:rsidR="00E57B50" w:rsidRDefault="00E57B50" w:rsidP="007B2F67">
      <w:pPr>
        <w:shd w:val="clear" w:color="auto" w:fill="FFFFFF"/>
        <w:spacing w:after="0" w:line="240" w:lineRule="auto"/>
        <w:rPr>
          <w:rFonts w:eastAsia="Times New Roman" w:cs="Helvetica"/>
          <w:sz w:val="24"/>
          <w:szCs w:val="24"/>
          <w:lang w:eastAsia="fi-FI"/>
        </w:rPr>
      </w:pPr>
    </w:p>
    <w:p w14:paraId="43FFD09E" w14:textId="25F5525E" w:rsidR="007B2F67" w:rsidRPr="00AB079E" w:rsidRDefault="007B2F67" w:rsidP="007B2F67">
      <w:pPr>
        <w:shd w:val="clear" w:color="auto" w:fill="FFFFFF"/>
        <w:spacing w:after="0" w:line="240" w:lineRule="auto"/>
        <w:rPr>
          <w:rFonts w:eastAsia="Times New Roman" w:cs="Helvetica"/>
          <w:b/>
          <w:lang w:eastAsia="fi-FI"/>
        </w:rPr>
      </w:pPr>
      <w:r w:rsidRPr="00AB079E">
        <w:rPr>
          <w:rFonts w:eastAsia="Times New Roman" w:cs="Helvetica"/>
          <w:b/>
          <w:lang w:eastAsia="fi-FI"/>
        </w:rPr>
        <w:t>Varhaiskasvatus:</w:t>
      </w:r>
    </w:p>
    <w:p w14:paraId="47F3112B" w14:textId="77777777" w:rsidR="007B2F67" w:rsidRPr="00AB079E" w:rsidRDefault="007B2F67" w:rsidP="007B2F67">
      <w:pPr>
        <w:shd w:val="clear" w:color="auto" w:fill="FFFFFF"/>
        <w:spacing w:after="0" w:line="240" w:lineRule="auto"/>
        <w:rPr>
          <w:rFonts w:eastAsia="Times New Roman" w:cs="Helvetica"/>
          <w:lang w:eastAsia="fi-FI"/>
        </w:rPr>
      </w:pPr>
      <w:r w:rsidRPr="00AB079E">
        <w:rPr>
          <w:rFonts w:eastAsia="Times New Roman" w:cs="Helvetica"/>
          <w:lang w:eastAsia="fi-FI"/>
        </w:rPr>
        <w:t>- Parikkalan kunnan varhaiskasvatussuunnitelma</w:t>
      </w:r>
    </w:p>
    <w:p w14:paraId="52E67B4E" w14:textId="77777777" w:rsidR="007B2F67" w:rsidRPr="00AB079E" w:rsidRDefault="007B2F67" w:rsidP="007B2F67">
      <w:pPr>
        <w:shd w:val="clear" w:color="auto" w:fill="FFFFFF"/>
        <w:spacing w:after="0" w:line="240" w:lineRule="auto"/>
        <w:rPr>
          <w:rFonts w:eastAsia="Times New Roman" w:cs="Helvetica"/>
          <w:lang w:eastAsia="fi-FI"/>
        </w:rPr>
      </w:pPr>
      <w:r w:rsidRPr="00AB079E">
        <w:rPr>
          <w:rFonts w:eastAsia="Times New Roman" w:cs="Helvetica"/>
          <w:lang w:eastAsia="fi-FI"/>
        </w:rPr>
        <w:t>- esiopetuksen opetussuunnitelma</w:t>
      </w:r>
    </w:p>
    <w:p w14:paraId="6F15539F" w14:textId="77777777" w:rsidR="007B2F67" w:rsidRPr="00AB079E" w:rsidRDefault="007B2F67" w:rsidP="007B2F67">
      <w:pPr>
        <w:shd w:val="clear" w:color="auto" w:fill="FFFFFF"/>
        <w:spacing w:after="0" w:line="240" w:lineRule="auto"/>
        <w:rPr>
          <w:rFonts w:eastAsia="Times New Roman" w:cs="Helvetica"/>
          <w:lang w:eastAsia="fi-FI"/>
        </w:rPr>
      </w:pPr>
      <w:r w:rsidRPr="00AB079E">
        <w:rPr>
          <w:rFonts w:eastAsia="Times New Roman" w:cs="Helvetica"/>
          <w:lang w:eastAsia="fi-FI"/>
        </w:rPr>
        <w:t>- varhaiskasvatuksen laatukäsikirja</w:t>
      </w:r>
    </w:p>
    <w:p w14:paraId="2035F75F" w14:textId="77777777" w:rsidR="007B2F67" w:rsidRPr="00AB079E" w:rsidRDefault="007B2F67" w:rsidP="007B2F67">
      <w:pPr>
        <w:shd w:val="clear" w:color="auto" w:fill="FFFFFF"/>
        <w:spacing w:after="0" w:line="240" w:lineRule="auto"/>
        <w:rPr>
          <w:rFonts w:eastAsia="Times New Roman" w:cs="Helvetica"/>
          <w:lang w:eastAsia="fi-FI"/>
        </w:rPr>
      </w:pPr>
      <w:r w:rsidRPr="00AB079E">
        <w:rPr>
          <w:rFonts w:eastAsia="Times New Roman" w:cs="Helvetica"/>
          <w:lang w:eastAsia="fi-FI"/>
        </w:rPr>
        <w:t>- varhaiskasvatuksen kriisisuunnitelma</w:t>
      </w:r>
    </w:p>
    <w:p w14:paraId="515FADAF" w14:textId="77777777" w:rsidR="007B2F67" w:rsidRPr="00AB079E" w:rsidRDefault="007B2F67" w:rsidP="007B2F67">
      <w:pPr>
        <w:shd w:val="clear" w:color="auto" w:fill="FFFFFF"/>
        <w:spacing w:after="0" w:line="240" w:lineRule="auto"/>
        <w:rPr>
          <w:rFonts w:eastAsia="Times New Roman" w:cs="Helvetica"/>
          <w:lang w:eastAsia="fi-FI"/>
        </w:rPr>
      </w:pPr>
      <w:r w:rsidRPr="00AB079E">
        <w:rPr>
          <w:rFonts w:eastAsia="Times New Roman" w:cs="Helvetica"/>
          <w:lang w:eastAsia="fi-FI"/>
        </w:rPr>
        <w:t>- suomi toisena kielenä (S2) varhaiskasvatukseen ja esiopetukseen</w:t>
      </w:r>
    </w:p>
    <w:p w14:paraId="5E96F8ED" w14:textId="6E9BC0EE" w:rsidR="007B2F67" w:rsidRPr="00AB079E" w:rsidRDefault="007B2F67" w:rsidP="007B2F67">
      <w:pPr>
        <w:shd w:val="clear" w:color="auto" w:fill="FFFFFF"/>
        <w:spacing w:after="150" w:line="240" w:lineRule="auto"/>
        <w:rPr>
          <w:rFonts w:eastAsia="Times New Roman" w:cs="Helvetica"/>
          <w:lang w:eastAsia="fi-FI"/>
        </w:rPr>
      </w:pPr>
    </w:p>
    <w:p w14:paraId="60D87A95" w14:textId="77777777" w:rsidR="00F04D38" w:rsidRPr="00AB079E" w:rsidRDefault="007B2F67" w:rsidP="007B2F67">
      <w:pPr>
        <w:shd w:val="clear" w:color="auto" w:fill="FFFFFF"/>
        <w:spacing w:after="0" w:line="240" w:lineRule="auto"/>
        <w:rPr>
          <w:rFonts w:eastAsia="Times New Roman" w:cs="Helvetica"/>
          <w:lang w:eastAsia="fi-FI"/>
        </w:rPr>
      </w:pPr>
      <w:r w:rsidRPr="00AB079E">
        <w:rPr>
          <w:rFonts w:eastAsia="Times New Roman" w:cs="Helvetica"/>
          <w:b/>
          <w:lang w:eastAsia="fi-FI"/>
        </w:rPr>
        <w:t>Perusopetus ja lukio:</w:t>
      </w:r>
      <w:r w:rsidR="00F04D38" w:rsidRPr="00AB079E">
        <w:rPr>
          <w:rFonts w:eastAsia="Times New Roman" w:cs="Helvetica"/>
          <w:lang w:eastAsia="fi-FI"/>
        </w:rPr>
        <w:t xml:space="preserve"> </w:t>
      </w:r>
    </w:p>
    <w:p w14:paraId="6BE381D7" w14:textId="77777777" w:rsidR="007B2F67" w:rsidRPr="00AB079E" w:rsidRDefault="00F04D38" w:rsidP="007B2F67">
      <w:pPr>
        <w:shd w:val="clear" w:color="auto" w:fill="FFFFFF"/>
        <w:spacing w:after="0" w:line="240" w:lineRule="auto"/>
        <w:rPr>
          <w:rFonts w:eastAsia="Times New Roman" w:cs="Helvetica"/>
          <w:b/>
          <w:lang w:eastAsia="fi-FI"/>
        </w:rPr>
      </w:pPr>
      <w:r w:rsidRPr="00AB079E">
        <w:rPr>
          <w:rFonts w:eastAsia="Times New Roman" w:cs="Helvetica"/>
          <w:lang w:eastAsia="fi-FI"/>
        </w:rPr>
        <w:t>- koululaisten aamu- ja iltapäivätoiminnan toimintasuunnitelma</w:t>
      </w:r>
    </w:p>
    <w:p w14:paraId="11F8FB89" w14:textId="77777777" w:rsidR="007B2F67" w:rsidRPr="00AB079E" w:rsidRDefault="007B2F67" w:rsidP="007B2F67">
      <w:pPr>
        <w:shd w:val="clear" w:color="auto" w:fill="FFFFFF"/>
        <w:spacing w:after="0" w:line="240" w:lineRule="auto"/>
        <w:rPr>
          <w:rFonts w:eastAsia="Times New Roman" w:cs="Helvetica"/>
          <w:lang w:eastAsia="fi-FI"/>
        </w:rPr>
      </w:pPr>
      <w:r w:rsidRPr="00AB079E">
        <w:rPr>
          <w:rFonts w:eastAsia="Times New Roman" w:cs="Helvetica"/>
          <w:lang w:eastAsia="fi-FI"/>
        </w:rPr>
        <w:t>- Parikkalan kunnan perusopetuksen opetussuunnitelma</w:t>
      </w:r>
    </w:p>
    <w:p w14:paraId="17D675F0" w14:textId="77777777" w:rsidR="007B2F67" w:rsidRPr="00AB079E" w:rsidRDefault="007B2F67" w:rsidP="007B2F67">
      <w:pPr>
        <w:shd w:val="clear" w:color="auto" w:fill="FFFFFF"/>
        <w:spacing w:after="0" w:line="240" w:lineRule="auto"/>
        <w:rPr>
          <w:rFonts w:eastAsia="Times New Roman" w:cs="Helvetica"/>
          <w:lang w:eastAsia="fi-FI"/>
        </w:rPr>
      </w:pPr>
      <w:r w:rsidRPr="00AB079E">
        <w:rPr>
          <w:rFonts w:eastAsia="Times New Roman" w:cs="Helvetica"/>
          <w:lang w:eastAsia="fi-FI"/>
        </w:rPr>
        <w:t>- Parikkalan lukion opetussuunnitelma</w:t>
      </w:r>
    </w:p>
    <w:p w14:paraId="19773063" w14:textId="77777777" w:rsidR="007B2F67" w:rsidRPr="00AB079E" w:rsidRDefault="007B2F67" w:rsidP="007B2F67">
      <w:pPr>
        <w:shd w:val="clear" w:color="auto" w:fill="FFFFFF"/>
        <w:spacing w:after="0" w:line="240" w:lineRule="auto"/>
        <w:rPr>
          <w:rFonts w:eastAsia="Times New Roman" w:cs="Helvetica"/>
          <w:lang w:eastAsia="fi-FI"/>
        </w:rPr>
      </w:pPr>
      <w:r w:rsidRPr="00AB079E">
        <w:rPr>
          <w:rFonts w:eastAsia="Times New Roman" w:cs="Helvetica"/>
          <w:lang w:eastAsia="fi-FI"/>
        </w:rPr>
        <w:t>- tasa-arvo ja yhdenvertaisuussuunnitelma</w:t>
      </w:r>
    </w:p>
    <w:p w14:paraId="0C880249" w14:textId="77777777" w:rsidR="007B2F67" w:rsidRPr="00AB079E" w:rsidRDefault="007B2F67" w:rsidP="007B2F67">
      <w:pPr>
        <w:shd w:val="clear" w:color="auto" w:fill="FFFFFF"/>
        <w:spacing w:after="0" w:line="240" w:lineRule="auto"/>
        <w:rPr>
          <w:rFonts w:eastAsia="Times New Roman" w:cs="Helvetica"/>
          <w:lang w:eastAsia="fi-FI"/>
        </w:rPr>
      </w:pPr>
      <w:r w:rsidRPr="00AB079E">
        <w:rPr>
          <w:rFonts w:eastAsia="Times New Roman" w:cs="Helvetica"/>
          <w:lang w:eastAsia="fi-FI"/>
        </w:rPr>
        <w:t>- kriisi- ja pelastussuunnitelmat</w:t>
      </w:r>
    </w:p>
    <w:p w14:paraId="58CC6676" w14:textId="77777777" w:rsidR="007B2F67" w:rsidRPr="00AB079E" w:rsidRDefault="007B2F67" w:rsidP="007B2F67">
      <w:pPr>
        <w:shd w:val="clear" w:color="auto" w:fill="FFFFFF"/>
        <w:spacing w:after="150" w:line="240" w:lineRule="auto"/>
        <w:rPr>
          <w:rFonts w:eastAsia="Times New Roman" w:cs="Helvetica"/>
          <w:lang w:eastAsia="fi-FI"/>
        </w:rPr>
      </w:pPr>
      <w:r w:rsidRPr="00AB079E">
        <w:rPr>
          <w:rFonts w:eastAsia="Times New Roman" w:cs="Helvetica"/>
          <w:lang w:eastAsia="fi-FI"/>
        </w:rPr>
        <w:t> </w:t>
      </w:r>
    </w:p>
    <w:p w14:paraId="3483A2B2" w14:textId="77777777" w:rsidR="007B2F67" w:rsidRPr="00AB079E" w:rsidRDefault="007B2F67" w:rsidP="007B2F67">
      <w:pPr>
        <w:shd w:val="clear" w:color="auto" w:fill="FFFFFF"/>
        <w:spacing w:after="0" w:line="240" w:lineRule="auto"/>
        <w:rPr>
          <w:rFonts w:eastAsia="Times New Roman" w:cs="Helvetica"/>
          <w:b/>
          <w:lang w:eastAsia="fi-FI"/>
        </w:rPr>
      </w:pPr>
      <w:r w:rsidRPr="00AB079E">
        <w:rPr>
          <w:rFonts w:eastAsia="Times New Roman" w:cs="Helvetica"/>
          <w:b/>
          <w:lang w:eastAsia="fi-FI"/>
        </w:rPr>
        <w:t> Vapaa sivistystyö:</w:t>
      </w:r>
    </w:p>
    <w:p w14:paraId="39055ABC" w14:textId="77777777" w:rsidR="007B2F67" w:rsidRPr="00AB079E" w:rsidRDefault="007B2F67" w:rsidP="007B2F67">
      <w:pPr>
        <w:shd w:val="clear" w:color="auto" w:fill="FFFFFF"/>
        <w:spacing w:after="0" w:line="240" w:lineRule="auto"/>
        <w:rPr>
          <w:rFonts w:eastAsia="Times New Roman" w:cs="Helvetica"/>
          <w:lang w:eastAsia="fi-FI"/>
        </w:rPr>
      </w:pPr>
      <w:r w:rsidRPr="00AB079E">
        <w:rPr>
          <w:rFonts w:eastAsia="Times New Roman" w:cs="Helvetica"/>
          <w:lang w:eastAsia="fi-FI"/>
        </w:rPr>
        <w:t>- kansalaisopiston opetussuunnitelma</w:t>
      </w:r>
      <w:r w:rsidRPr="00AB079E">
        <w:rPr>
          <w:rFonts w:eastAsia="Times New Roman" w:cs="Helvetica"/>
          <w:lang w:eastAsia="fi-FI"/>
        </w:rPr>
        <w:br/>
        <w:t xml:space="preserve">- Kulttuuripolku –kulttuurikasvatussuunnitelma integroituna perusopetuksen </w:t>
      </w:r>
    </w:p>
    <w:p w14:paraId="1D76B07F" w14:textId="77777777" w:rsidR="007B2F67" w:rsidRPr="00AB079E" w:rsidRDefault="007B2F67" w:rsidP="007B2F67">
      <w:pPr>
        <w:shd w:val="clear" w:color="auto" w:fill="FFFFFF"/>
        <w:spacing w:after="0" w:line="240" w:lineRule="auto"/>
        <w:rPr>
          <w:rFonts w:eastAsia="Times New Roman" w:cs="Helvetica"/>
          <w:lang w:eastAsia="fi-FI"/>
        </w:rPr>
      </w:pPr>
      <w:r w:rsidRPr="00AB079E">
        <w:rPr>
          <w:rFonts w:eastAsia="Times New Roman" w:cs="Helvetica"/>
          <w:lang w:eastAsia="fi-FI"/>
        </w:rPr>
        <w:t xml:space="preserve">   opetussuunnitelmassa</w:t>
      </w:r>
    </w:p>
    <w:p w14:paraId="6D5DB593" w14:textId="77777777" w:rsidR="007147DF" w:rsidRPr="009B36C8" w:rsidRDefault="007147DF" w:rsidP="007147DF">
      <w:pPr>
        <w:shd w:val="clear" w:color="auto" w:fill="FFFFFF"/>
        <w:spacing w:after="0" w:line="240" w:lineRule="auto"/>
        <w:rPr>
          <w:rFonts w:eastAsia="Times New Roman" w:cs="Helvetica"/>
          <w:sz w:val="24"/>
          <w:szCs w:val="24"/>
          <w:lang w:eastAsia="fi-FI"/>
        </w:rPr>
      </w:pPr>
    </w:p>
    <w:p w14:paraId="3F0BC682" w14:textId="77777777" w:rsidR="007B2F67" w:rsidRPr="009B36C8" w:rsidRDefault="007B2F67" w:rsidP="007147DF">
      <w:pPr>
        <w:shd w:val="clear" w:color="auto" w:fill="FFFFFF"/>
        <w:spacing w:after="0" w:line="240" w:lineRule="auto"/>
        <w:rPr>
          <w:rFonts w:eastAsia="Times New Roman" w:cs="Helvetica"/>
          <w:sz w:val="24"/>
          <w:szCs w:val="24"/>
          <w:lang w:eastAsia="fi-FI"/>
        </w:rPr>
      </w:pPr>
      <w:r w:rsidRPr="009B36C8">
        <w:rPr>
          <w:rFonts w:eastAsia="Times New Roman" w:cs="Helvetica"/>
          <w:sz w:val="24"/>
          <w:szCs w:val="24"/>
          <w:lang w:eastAsia="fi-FI"/>
        </w:rPr>
        <w:br/>
      </w:r>
    </w:p>
    <w:p w14:paraId="6C7E8CC9" w14:textId="77777777" w:rsidR="00192FBB" w:rsidRPr="009B36C8" w:rsidRDefault="00192FBB" w:rsidP="007B2F67">
      <w:pPr>
        <w:spacing w:after="150" w:line="240" w:lineRule="auto"/>
        <w:rPr>
          <w:rFonts w:eastAsia="Times New Roman" w:cs="Helvetica"/>
          <w:b/>
          <w:bCs/>
          <w:sz w:val="28"/>
          <w:szCs w:val="28"/>
          <w:lang w:eastAsia="fi-FI"/>
        </w:rPr>
      </w:pPr>
    </w:p>
    <w:p w14:paraId="4DEBF9B9" w14:textId="7D3BD6C6" w:rsidR="007B2F67" w:rsidRPr="00E57B50" w:rsidRDefault="007B2F67" w:rsidP="007B2F67">
      <w:pPr>
        <w:spacing w:after="150" w:line="240" w:lineRule="auto"/>
        <w:rPr>
          <w:rFonts w:eastAsia="Times New Roman" w:cs="Helvetica"/>
          <w:b/>
          <w:bCs/>
          <w:color w:val="002060"/>
          <w:sz w:val="28"/>
          <w:szCs w:val="28"/>
          <w:lang w:eastAsia="fi-FI"/>
        </w:rPr>
      </w:pPr>
      <w:r w:rsidRPr="00E57B50">
        <w:rPr>
          <w:rFonts w:eastAsia="Times New Roman" w:cs="Helvetica"/>
          <w:b/>
          <w:bCs/>
          <w:color w:val="002060"/>
          <w:sz w:val="28"/>
          <w:szCs w:val="28"/>
          <w:lang w:eastAsia="fi-FI"/>
        </w:rPr>
        <w:t xml:space="preserve">5. PARIKKALAN KUNNAN HYVINVOINTITYÖN PAINOPISTEALUEET JA TOIMENPITEET </w:t>
      </w:r>
      <w:r w:rsidR="00645C9B" w:rsidRPr="00E57B50">
        <w:rPr>
          <w:rFonts w:eastAsia="Times New Roman" w:cs="Helvetica"/>
          <w:b/>
          <w:bCs/>
          <w:color w:val="002060"/>
          <w:sz w:val="28"/>
          <w:szCs w:val="28"/>
          <w:lang w:eastAsia="fi-FI"/>
        </w:rPr>
        <w:t>20</w:t>
      </w:r>
      <w:r w:rsidR="00877400" w:rsidRPr="00E57B50">
        <w:rPr>
          <w:rFonts w:eastAsia="Times New Roman" w:cs="Helvetica"/>
          <w:b/>
          <w:bCs/>
          <w:color w:val="002060"/>
          <w:sz w:val="28"/>
          <w:szCs w:val="28"/>
          <w:lang w:eastAsia="fi-FI"/>
        </w:rPr>
        <w:t>22-2025</w:t>
      </w:r>
      <w:r w:rsidR="002452BF" w:rsidRPr="00E57B50">
        <w:rPr>
          <w:rFonts w:eastAsia="Times New Roman" w:cs="Helvetica"/>
          <w:b/>
          <w:bCs/>
          <w:color w:val="002060"/>
          <w:sz w:val="28"/>
          <w:szCs w:val="28"/>
          <w:lang w:eastAsia="fi-FI"/>
        </w:rPr>
        <w:t xml:space="preserve"> </w:t>
      </w:r>
    </w:p>
    <w:p w14:paraId="4B179C52" w14:textId="1742B589" w:rsidR="00877400" w:rsidRDefault="00877400" w:rsidP="007B2F67">
      <w:pPr>
        <w:spacing w:after="150" w:line="240" w:lineRule="auto"/>
      </w:pPr>
      <w:r>
        <w:t xml:space="preserve">Sosiaali- ja terveydenhuollon järjestämislain (612/2021) ja terveydenhuoltolain (1326/2010/12§) mukaan kunnan ja hyvinvointialueen tulee edistää asukkaidensa hyvinvointia. Hyvinvointialueen on seurattava </w:t>
      </w:r>
      <w:r>
        <w:lastRenderedPageBreak/>
        <w:t>alueensa väestön hyvinvointia ja terveyttä, järjestämänsä sosiaali- ja terveydenhuollon laatua ja vaikuttavuutta. Hyvinvointialue</w:t>
      </w:r>
      <w:r w:rsidR="00846E10">
        <w:t>en</w:t>
      </w:r>
      <w:r>
        <w:t xml:space="preserve"> tulee tarjota tukea ja asiantuntemusta kuntien hyvinvoinnin ja terveyden edistämisen työn tueksi. Hyvinvointialueen ja kuntien on toimittava hyvinvoinnin ja terveyden edistämisessä yhteistyössä ja tuettava toisiaan asiantuntemuksellaan (Kuntaliitto, 2021). Kuva 1.</w:t>
      </w:r>
    </w:p>
    <w:p w14:paraId="1CD781E8" w14:textId="77777777" w:rsidR="00E57B50" w:rsidRDefault="00E57B50" w:rsidP="007B2F67">
      <w:pPr>
        <w:spacing w:after="150" w:line="240" w:lineRule="auto"/>
      </w:pPr>
    </w:p>
    <w:p w14:paraId="765C2317" w14:textId="63C7AE8A" w:rsidR="00877400" w:rsidRDefault="00877400" w:rsidP="007B2F67">
      <w:pPr>
        <w:spacing w:after="150" w:line="240" w:lineRule="auto"/>
        <w:rPr>
          <w:rFonts w:eastAsia="Times New Roman" w:cs="Helvetica"/>
          <w:b/>
          <w:bCs/>
          <w:sz w:val="28"/>
          <w:szCs w:val="28"/>
          <w:lang w:eastAsia="fi-FI"/>
        </w:rPr>
      </w:pPr>
      <w:r w:rsidRPr="00877400">
        <w:rPr>
          <w:rFonts w:eastAsia="Times New Roman" w:cs="Helvetica"/>
          <w:b/>
          <w:bCs/>
          <w:noProof/>
          <w:sz w:val="28"/>
          <w:szCs w:val="28"/>
          <w:lang w:eastAsia="fi-FI"/>
        </w:rPr>
        <w:drawing>
          <wp:inline distT="0" distB="0" distL="0" distR="0" wp14:anchorId="7ECBD60C" wp14:editId="4BFC4CBE">
            <wp:extent cx="5798820" cy="303819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01861" cy="3039785"/>
                    </a:xfrm>
                    <a:prstGeom prst="rect">
                      <a:avLst/>
                    </a:prstGeom>
                  </pic:spPr>
                </pic:pic>
              </a:graphicData>
            </a:graphic>
          </wp:inline>
        </w:drawing>
      </w:r>
    </w:p>
    <w:p w14:paraId="7E7FD39F" w14:textId="5BFEE3FA" w:rsidR="00877400" w:rsidRDefault="00EB5AF1" w:rsidP="007B2F67">
      <w:pPr>
        <w:spacing w:after="150" w:line="240" w:lineRule="auto"/>
      </w:pPr>
      <w:r>
        <w:t xml:space="preserve">Kuva 3. </w:t>
      </w:r>
      <w:r w:rsidR="00877400">
        <w:t>Hyvinvointialueen ja kuntien keskeisiä yhdyspintoja</w:t>
      </w:r>
    </w:p>
    <w:p w14:paraId="49CE94BE" w14:textId="47B631B8" w:rsidR="00877400" w:rsidRPr="00FB4CDF" w:rsidRDefault="00E00472" w:rsidP="007E1EE2">
      <w:pPr>
        <w:spacing w:before="100" w:beforeAutospacing="1" w:after="100" w:afterAutospacing="1" w:line="240" w:lineRule="auto"/>
        <w:rPr>
          <w:rFonts w:eastAsia="Times New Roman" w:cs="Helvetica"/>
          <w:lang w:eastAsia="fi-FI"/>
        </w:rPr>
      </w:pPr>
      <w:r>
        <w:t>Hyvinvointisuunnitelma on osa kuntien ja hyvinvointialueen strategiatyötä. Se toimii työkaluna tiedolla johtamiseen ja tukee päätöksentekoa. Laajempi kuvaus kuntien hyvinvoinnin ja terveyden edistämisen toimista löytyy heidän omista hyvinvointikertomuksista</w:t>
      </w:r>
      <w:r w:rsidR="00846E10">
        <w:t>an</w:t>
      </w:r>
      <w:r>
        <w:t xml:space="preserve"> ja suunnitelmista</w:t>
      </w:r>
      <w:r w:rsidR="00846E10">
        <w:t>an</w:t>
      </w:r>
      <w:r>
        <w:t>.</w:t>
      </w:r>
      <w:r w:rsidR="007E1EE2" w:rsidRPr="007E1EE2">
        <w:rPr>
          <w:rFonts w:eastAsia="Times New Roman" w:cs="Helvetica"/>
          <w:sz w:val="24"/>
          <w:szCs w:val="24"/>
          <w:lang w:eastAsia="fi-FI"/>
        </w:rPr>
        <w:t xml:space="preserve"> </w:t>
      </w:r>
      <w:r w:rsidR="007E1EE2" w:rsidRPr="00FB4CDF">
        <w:rPr>
          <w:rFonts w:eastAsia="Times New Roman" w:cs="Helvetica"/>
          <w:lang w:eastAsia="fi-FI"/>
        </w:rPr>
        <w:t>Koko maakuntaa koskevat pääteemat on sovittu maakunnallisessa hyvinvointityöryhmässä</w:t>
      </w:r>
      <w:r w:rsidR="00FB4CDF">
        <w:rPr>
          <w:rFonts w:eastAsia="Times New Roman" w:cs="Helvetica"/>
          <w:lang w:eastAsia="fi-FI"/>
        </w:rPr>
        <w:t>, jonka luoma ehdotus toimintasuunnitelmas</w:t>
      </w:r>
      <w:r w:rsidR="00846E10">
        <w:rPr>
          <w:rFonts w:eastAsia="Times New Roman" w:cs="Helvetica"/>
          <w:lang w:eastAsia="fi-FI"/>
        </w:rPr>
        <w:t>t</w:t>
      </w:r>
      <w:r w:rsidR="00FB4CDF">
        <w:rPr>
          <w:rFonts w:eastAsia="Times New Roman" w:cs="Helvetica"/>
          <w:lang w:eastAsia="fi-FI"/>
        </w:rPr>
        <w:t>a on listattu jäljempänä.</w:t>
      </w:r>
      <w:r w:rsidR="00267E8C">
        <w:rPr>
          <w:rFonts w:eastAsia="Times New Roman" w:cs="Helvetica"/>
          <w:lang w:eastAsia="fi-FI"/>
        </w:rPr>
        <w:t xml:space="preserve"> Toimintasuunnitelmaa hyödynnetään kunnan omassa laajassa hyvinvointisuunnitelmassa.</w:t>
      </w:r>
    </w:p>
    <w:p w14:paraId="2B9F7BB0" w14:textId="6B7550B7" w:rsidR="007B2F67" w:rsidRPr="00E57B50" w:rsidRDefault="003E6FA2" w:rsidP="003E6FA2">
      <w:pPr>
        <w:spacing w:after="150" w:line="240" w:lineRule="auto"/>
        <w:rPr>
          <w:rFonts w:eastAsia="Times New Roman" w:cs="Helvetica"/>
          <w:b/>
          <w:color w:val="002060"/>
          <w:sz w:val="24"/>
          <w:szCs w:val="24"/>
          <w:lang w:eastAsia="fi-FI"/>
        </w:rPr>
      </w:pPr>
      <w:r w:rsidRPr="00E57B50">
        <w:rPr>
          <w:rFonts w:eastAsia="Times New Roman" w:cs="Helvetica"/>
          <w:b/>
          <w:color w:val="002060"/>
          <w:sz w:val="24"/>
          <w:szCs w:val="24"/>
          <w:lang w:eastAsia="fi-FI"/>
        </w:rPr>
        <w:t>PÄÄTEEMAT:</w:t>
      </w:r>
    </w:p>
    <w:p w14:paraId="2058D1B3" w14:textId="77777777" w:rsidR="007B2F67" w:rsidRPr="00F35A08" w:rsidRDefault="007B2F67" w:rsidP="007B2F67">
      <w:pPr>
        <w:numPr>
          <w:ilvl w:val="0"/>
          <w:numId w:val="9"/>
        </w:numPr>
        <w:spacing w:before="100" w:beforeAutospacing="1" w:after="100" w:afterAutospacing="1" w:line="240" w:lineRule="auto"/>
        <w:rPr>
          <w:rFonts w:eastAsia="Times New Roman" w:cs="Helvetica"/>
          <w:lang w:eastAsia="fi-FI"/>
        </w:rPr>
      </w:pPr>
      <w:r w:rsidRPr="00F35A08">
        <w:rPr>
          <w:rFonts w:eastAsia="Times New Roman" w:cs="Helvetica"/>
          <w:lang w:eastAsia="fi-FI"/>
        </w:rPr>
        <w:t>Terveelliset elämäntavat</w:t>
      </w:r>
    </w:p>
    <w:p w14:paraId="0A7193CD" w14:textId="77777777" w:rsidR="007B2F67" w:rsidRPr="00F35A08" w:rsidRDefault="007B2F67" w:rsidP="007B2F67">
      <w:pPr>
        <w:numPr>
          <w:ilvl w:val="0"/>
          <w:numId w:val="9"/>
        </w:numPr>
        <w:spacing w:before="100" w:beforeAutospacing="1" w:after="100" w:afterAutospacing="1" w:line="240" w:lineRule="auto"/>
        <w:rPr>
          <w:rFonts w:eastAsia="Times New Roman" w:cs="Helvetica"/>
          <w:lang w:eastAsia="fi-FI"/>
        </w:rPr>
      </w:pPr>
      <w:r w:rsidRPr="00F35A08">
        <w:rPr>
          <w:rFonts w:eastAsia="Times New Roman" w:cs="Helvetica"/>
          <w:lang w:eastAsia="fi-FI"/>
        </w:rPr>
        <w:t>Mielen hyvinvointi</w:t>
      </w:r>
    </w:p>
    <w:p w14:paraId="3DD71A0D" w14:textId="4160FECE" w:rsidR="00EB2194" w:rsidRPr="00F35A08" w:rsidRDefault="008C2928" w:rsidP="008C2928">
      <w:pPr>
        <w:numPr>
          <w:ilvl w:val="0"/>
          <w:numId w:val="9"/>
        </w:numPr>
        <w:spacing w:before="100" w:beforeAutospacing="1" w:after="100" w:afterAutospacing="1" w:line="240" w:lineRule="auto"/>
        <w:rPr>
          <w:rFonts w:eastAsia="Times New Roman" w:cs="Helvetica"/>
          <w:lang w:eastAsia="fi-FI"/>
        </w:rPr>
      </w:pPr>
      <w:r w:rsidRPr="00F35A08">
        <w:rPr>
          <w:rFonts w:eastAsia="Times New Roman" w:cs="Helvetica"/>
          <w:lang w:eastAsia="fi-FI"/>
        </w:rPr>
        <w:t>Työllisyyden edistäminen</w:t>
      </w:r>
    </w:p>
    <w:p w14:paraId="411C05B8" w14:textId="77777777" w:rsidR="00FB4CDF" w:rsidRPr="008C2928" w:rsidRDefault="00FB4CDF" w:rsidP="00FB4CDF">
      <w:pPr>
        <w:spacing w:before="100" w:beforeAutospacing="1" w:after="100" w:afterAutospacing="1" w:line="240" w:lineRule="auto"/>
        <w:rPr>
          <w:rFonts w:eastAsia="Times New Roman" w:cs="Helvetica"/>
          <w:sz w:val="24"/>
          <w:szCs w:val="24"/>
          <w:lang w:eastAsia="fi-FI"/>
        </w:rPr>
      </w:pPr>
    </w:p>
    <w:p w14:paraId="5D121FD5" w14:textId="77777777" w:rsidR="00FB4CDF" w:rsidRDefault="00FB4CDF" w:rsidP="00FB4CDF">
      <w:pPr>
        <w:spacing w:before="100" w:beforeAutospacing="1" w:after="100" w:afterAutospacing="1" w:line="240" w:lineRule="auto"/>
        <w:rPr>
          <w:rFonts w:eastAsia="Times New Roman" w:cs="Helvetica"/>
          <w:sz w:val="24"/>
          <w:szCs w:val="24"/>
          <w:lang w:eastAsia="fi-FI"/>
        </w:rPr>
      </w:pPr>
    </w:p>
    <w:p w14:paraId="0B942763" w14:textId="77777777" w:rsidR="00FB4CDF" w:rsidRDefault="00FB4CDF" w:rsidP="00FB4CDF">
      <w:pPr>
        <w:spacing w:before="100" w:beforeAutospacing="1" w:after="100" w:afterAutospacing="1" w:line="240" w:lineRule="auto"/>
        <w:rPr>
          <w:rFonts w:eastAsia="Times New Roman" w:cs="Helvetica"/>
          <w:sz w:val="24"/>
          <w:szCs w:val="24"/>
          <w:lang w:eastAsia="fi-FI"/>
        </w:rPr>
      </w:pPr>
    </w:p>
    <w:p w14:paraId="1D94AD93" w14:textId="77777777" w:rsidR="00FB4CDF" w:rsidRDefault="00FB4CDF" w:rsidP="00FB4CDF">
      <w:pPr>
        <w:spacing w:before="100" w:beforeAutospacing="1" w:after="100" w:afterAutospacing="1" w:line="240" w:lineRule="auto"/>
        <w:rPr>
          <w:rFonts w:eastAsia="Times New Roman" w:cs="Helvetica"/>
          <w:sz w:val="24"/>
          <w:szCs w:val="24"/>
          <w:lang w:eastAsia="fi-FI"/>
        </w:rPr>
      </w:pPr>
    </w:p>
    <w:p w14:paraId="46F02B49" w14:textId="615272B9" w:rsidR="00FB4CDF" w:rsidRDefault="007E1EE2" w:rsidP="00FB4CDF">
      <w:pPr>
        <w:spacing w:before="100" w:beforeAutospacing="1" w:after="100" w:afterAutospacing="1" w:line="240" w:lineRule="auto"/>
        <w:rPr>
          <w:rFonts w:eastAsia="Times New Roman" w:cs="Helvetica"/>
          <w:sz w:val="24"/>
          <w:szCs w:val="24"/>
          <w:lang w:eastAsia="fi-FI"/>
        </w:rPr>
      </w:pPr>
      <w:r w:rsidRPr="007E1EE2">
        <w:rPr>
          <w:rFonts w:eastAsia="Times New Roman" w:cs="Helvetica"/>
          <w:noProof/>
          <w:sz w:val="24"/>
          <w:szCs w:val="24"/>
          <w:lang w:eastAsia="fi-FI"/>
        </w:rPr>
        <w:lastRenderedPageBreak/>
        <w:drawing>
          <wp:inline distT="0" distB="0" distL="0" distR="0" wp14:anchorId="79E20B60" wp14:editId="12BF70D7">
            <wp:extent cx="5650865" cy="3322320"/>
            <wp:effectExtent l="0" t="0" r="6985"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0" t="-7569" r="270" b="7569"/>
                    <a:stretch/>
                  </pic:blipFill>
                  <pic:spPr bwMode="auto">
                    <a:xfrm>
                      <a:off x="0" y="0"/>
                      <a:ext cx="5650865" cy="3322320"/>
                    </a:xfrm>
                    <a:prstGeom prst="rect">
                      <a:avLst/>
                    </a:prstGeom>
                    <a:ln>
                      <a:noFill/>
                    </a:ln>
                    <a:extLst>
                      <a:ext uri="{53640926-AAD7-44D8-BBD7-CCE9431645EC}">
                        <a14:shadowObscured xmlns:a14="http://schemas.microsoft.com/office/drawing/2010/main"/>
                      </a:ext>
                    </a:extLst>
                  </pic:spPr>
                </pic:pic>
              </a:graphicData>
            </a:graphic>
          </wp:inline>
        </w:drawing>
      </w:r>
    </w:p>
    <w:p w14:paraId="33080999" w14:textId="0D51CFE5" w:rsidR="00F35A08" w:rsidRPr="00481220" w:rsidRDefault="00EB5AF1" w:rsidP="00FB4CDF">
      <w:pPr>
        <w:spacing w:before="100" w:beforeAutospacing="1" w:after="100" w:afterAutospacing="1" w:line="240" w:lineRule="auto"/>
        <w:rPr>
          <w:rFonts w:eastAsia="Times New Roman" w:cs="Helvetica"/>
          <w:lang w:eastAsia="fi-FI"/>
        </w:rPr>
      </w:pPr>
      <w:r w:rsidRPr="00481220">
        <w:rPr>
          <w:rFonts w:eastAsia="Times New Roman" w:cs="Helvetica"/>
          <w:lang w:eastAsia="fi-FI"/>
        </w:rPr>
        <w:t>Kuva 4. Laajan hyvinvointisuunnitelman prosessikuvaus</w:t>
      </w:r>
    </w:p>
    <w:p w14:paraId="4571BADF" w14:textId="78629FD0" w:rsidR="004B4A33" w:rsidRDefault="00FB4CDF" w:rsidP="008D42A8">
      <w:pPr>
        <w:spacing w:before="100" w:beforeAutospacing="1" w:after="100" w:afterAutospacing="1" w:line="240" w:lineRule="auto"/>
        <w:rPr>
          <w:rFonts w:eastAsia="Times New Roman" w:cs="Helvetica"/>
          <w:b/>
          <w:bCs/>
          <w:color w:val="002060"/>
          <w:sz w:val="24"/>
          <w:szCs w:val="24"/>
          <w:lang w:eastAsia="fi-FI"/>
        </w:rPr>
      </w:pPr>
      <w:r>
        <w:rPr>
          <w:rFonts w:eastAsia="Times New Roman" w:cs="Helvetica"/>
          <w:b/>
          <w:bCs/>
          <w:color w:val="002060"/>
          <w:sz w:val="24"/>
          <w:szCs w:val="24"/>
          <w:lang w:eastAsia="fi-FI"/>
        </w:rPr>
        <w:t xml:space="preserve">5.1 </w:t>
      </w:r>
      <w:r w:rsidR="004B4A33" w:rsidRPr="001710A4">
        <w:rPr>
          <w:rFonts w:eastAsia="Times New Roman" w:cs="Helvetica"/>
          <w:b/>
          <w:bCs/>
          <w:color w:val="002060"/>
          <w:sz w:val="24"/>
          <w:szCs w:val="24"/>
          <w:lang w:eastAsia="fi-FI"/>
        </w:rPr>
        <w:t>EKSOTEN</w:t>
      </w:r>
      <w:r w:rsidR="007E1EE2">
        <w:rPr>
          <w:rFonts w:eastAsia="Times New Roman" w:cs="Helvetica"/>
          <w:b/>
          <w:bCs/>
          <w:color w:val="002060"/>
          <w:sz w:val="24"/>
          <w:szCs w:val="24"/>
          <w:lang w:eastAsia="fi-FI"/>
        </w:rPr>
        <w:t xml:space="preserve"> KUNTIA KOSKEVIA</w:t>
      </w:r>
      <w:r w:rsidR="004B4A33" w:rsidRPr="001710A4">
        <w:rPr>
          <w:rFonts w:eastAsia="Times New Roman" w:cs="Helvetica"/>
          <w:b/>
          <w:bCs/>
          <w:color w:val="002060"/>
          <w:sz w:val="24"/>
          <w:szCs w:val="24"/>
          <w:lang w:eastAsia="fi-FI"/>
        </w:rPr>
        <w:t xml:space="preserve"> EHDOTU</w:t>
      </w:r>
      <w:r w:rsidR="00F71C9C">
        <w:rPr>
          <w:rFonts w:eastAsia="Times New Roman" w:cs="Helvetica"/>
          <w:b/>
          <w:bCs/>
          <w:color w:val="002060"/>
          <w:sz w:val="24"/>
          <w:szCs w:val="24"/>
          <w:lang w:eastAsia="fi-FI"/>
        </w:rPr>
        <w:t>KSIA</w:t>
      </w:r>
      <w:r w:rsidR="004B4A33" w:rsidRPr="001710A4">
        <w:rPr>
          <w:rFonts w:eastAsia="Times New Roman" w:cs="Helvetica"/>
          <w:b/>
          <w:bCs/>
          <w:color w:val="002060"/>
          <w:sz w:val="24"/>
          <w:szCs w:val="24"/>
          <w:lang w:eastAsia="fi-FI"/>
        </w:rPr>
        <w:t xml:space="preserve"> TOIMINTASUUNNITELMAKSI </w:t>
      </w:r>
    </w:p>
    <w:p w14:paraId="7846588E" w14:textId="3CCD07E0" w:rsidR="00F71C9C" w:rsidRPr="00F71C9C" w:rsidRDefault="00F71C9C" w:rsidP="008D42A8">
      <w:pPr>
        <w:spacing w:before="100" w:beforeAutospacing="1" w:after="100" w:afterAutospacing="1" w:line="240" w:lineRule="auto"/>
        <w:rPr>
          <w:rFonts w:eastAsia="Times New Roman" w:cs="Helvetica"/>
          <w:b/>
          <w:bCs/>
          <w:color w:val="002060"/>
          <w:lang w:eastAsia="fi-FI"/>
        </w:rPr>
      </w:pPr>
      <w:r w:rsidRPr="00F71C9C">
        <w:rPr>
          <w:rFonts w:eastAsia="Times New Roman" w:cs="Helvetica"/>
          <w:b/>
          <w:bCs/>
          <w:color w:val="002060"/>
          <w:lang w:eastAsia="fi-FI"/>
        </w:rPr>
        <w:t>TERVEELLISET ELINTAVAT:</w:t>
      </w:r>
    </w:p>
    <w:p w14:paraId="653FB2E9" w14:textId="520EE74A" w:rsidR="007E1EE2" w:rsidRDefault="001710A4" w:rsidP="007E1EE2">
      <w:pPr>
        <w:pStyle w:val="Luettelokappale"/>
        <w:numPr>
          <w:ilvl w:val="2"/>
          <w:numId w:val="5"/>
        </w:numPr>
        <w:spacing w:before="100" w:beforeAutospacing="1" w:after="100" w:afterAutospacing="1" w:line="240" w:lineRule="auto"/>
      </w:pPr>
      <w:r>
        <w:t>Elintapaohjaus; Ryhmä- ja yksilötoiminta; Itsehoito ja digipalvelut (</w:t>
      </w:r>
      <w:proofErr w:type="spellStart"/>
      <w:r>
        <w:t>OmaOlo</w:t>
      </w:r>
      <w:proofErr w:type="spellEnd"/>
      <w:r>
        <w:t>: terveystarkastus/ valmennukset</w:t>
      </w:r>
    </w:p>
    <w:p w14:paraId="06535742" w14:textId="08E8AB2E" w:rsidR="001710A4" w:rsidRDefault="001710A4" w:rsidP="007E1EE2">
      <w:pPr>
        <w:pStyle w:val="Luettelokappale"/>
        <w:numPr>
          <w:ilvl w:val="2"/>
          <w:numId w:val="5"/>
        </w:numPr>
        <w:spacing w:before="100" w:beforeAutospacing="1" w:after="100" w:afterAutospacing="1" w:line="240" w:lineRule="auto"/>
      </w:pPr>
      <w:r>
        <w:t>Päihteet puheeksi Audit-C toimintamalli ja savuttomuuden edistäminen: tupakoimatta leikkaukseen toimintamalli, 24-päivää ilman (eroon tupakasta).</w:t>
      </w:r>
    </w:p>
    <w:p w14:paraId="60FBC14D" w14:textId="2796A865" w:rsidR="007E1EE2" w:rsidRDefault="007E1EE2" w:rsidP="007E1EE2">
      <w:pPr>
        <w:pStyle w:val="Luettelokappale"/>
        <w:numPr>
          <w:ilvl w:val="2"/>
          <w:numId w:val="5"/>
        </w:numPr>
        <w:spacing w:before="100" w:beforeAutospacing="1" w:after="100" w:afterAutospacing="1" w:line="240" w:lineRule="auto"/>
      </w:pPr>
      <w:r>
        <w:t>Toimintakykyohjelma</w:t>
      </w:r>
    </w:p>
    <w:p w14:paraId="59C6FB2A" w14:textId="2BF6E880" w:rsidR="007E1EE2" w:rsidRDefault="00F71C9C" w:rsidP="007E1EE2">
      <w:pPr>
        <w:pStyle w:val="Luettelokappale"/>
        <w:numPr>
          <w:ilvl w:val="2"/>
          <w:numId w:val="5"/>
        </w:numPr>
        <w:spacing w:before="100" w:beforeAutospacing="1" w:after="100" w:afterAutospacing="1" w:line="240" w:lineRule="auto"/>
      </w:pPr>
      <w:r>
        <w:t>Mahdollistetaan kansalaisille luontosuhteen ja luontokontaktien lisääminen ja vahvistaminen</w:t>
      </w:r>
    </w:p>
    <w:p w14:paraId="3A424B05" w14:textId="3B03F77E" w:rsidR="00F71C9C" w:rsidRDefault="00F71C9C" w:rsidP="007E1EE2">
      <w:pPr>
        <w:pStyle w:val="Luettelokappale"/>
        <w:numPr>
          <w:ilvl w:val="2"/>
          <w:numId w:val="5"/>
        </w:numPr>
        <w:spacing w:before="100" w:beforeAutospacing="1" w:after="100" w:afterAutospacing="1" w:line="240" w:lineRule="auto"/>
      </w:pPr>
      <w:r>
        <w:t>Lisätään lähiluonnon saavutettavuutta ja luontokontakteja maakunnassa tuotettujen julkisten palveluiden kautta</w:t>
      </w:r>
    </w:p>
    <w:p w14:paraId="223A8167" w14:textId="339E3962" w:rsidR="00F71C9C" w:rsidRDefault="00F71C9C" w:rsidP="007E1EE2">
      <w:pPr>
        <w:pStyle w:val="Luettelokappale"/>
        <w:numPr>
          <w:ilvl w:val="2"/>
          <w:numId w:val="5"/>
        </w:numPr>
        <w:spacing w:before="100" w:beforeAutospacing="1" w:after="100" w:afterAutospacing="1" w:line="240" w:lineRule="auto"/>
      </w:pPr>
      <w:r>
        <w:t>Perustetaan järjestöfoorumeja ja järjestöneuvostoja kuntiin ja alueelle, kuten Kumppanuuspöytä x 4/v ja järjestöpäivät x 1/</w:t>
      </w:r>
      <w:r w:rsidR="00846E10">
        <w:t>v</w:t>
      </w:r>
    </w:p>
    <w:p w14:paraId="171453FB" w14:textId="691D62B6" w:rsidR="00F71C9C" w:rsidRDefault="00F71C9C" w:rsidP="007E1EE2">
      <w:pPr>
        <w:pStyle w:val="Luettelokappale"/>
        <w:numPr>
          <w:ilvl w:val="2"/>
          <w:numId w:val="5"/>
        </w:numPr>
        <w:spacing w:before="100" w:beforeAutospacing="1" w:after="100" w:afterAutospacing="1" w:line="240" w:lineRule="auto"/>
      </w:pPr>
      <w:r>
        <w:t>Ehkäisevä päihdetyö,</w:t>
      </w:r>
      <w:r w:rsidRPr="00F71C9C">
        <w:t xml:space="preserve"> </w:t>
      </w:r>
      <w:r>
        <w:t>päihteiden puheeksi otto</w:t>
      </w:r>
      <w:r w:rsidR="00846E10">
        <w:t>,</w:t>
      </w:r>
      <w:r>
        <w:t xml:space="preserve"> päihdeoppitunnit 8.lk.</w:t>
      </w:r>
      <w:r w:rsidR="00846E10">
        <w:t>,</w:t>
      </w:r>
      <w:r>
        <w:t xml:space="preserve"> turvallisuuskierros</w:t>
      </w:r>
    </w:p>
    <w:p w14:paraId="03AE14C2" w14:textId="449FCAEC" w:rsidR="00F71C9C" w:rsidRDefault="00F71C9C" w:rsidP="007E1EE2">
      <w:pPr>
        <w:pStyle w:val="Luettelokappale"/>
        <w:numPr>
          <w:ilvl w:val="2"/>
          <w:numId w:val="5"/>
        </w:numPr>
        <w:spacing w:before="100" w:beforeAutospacing="1" w:after="100" w:afterAutospacing="1" w:line="240" w:lineRule="auto"/>
      </w:pPr>
      <w:r>
        <w:t>Ikäpoliittinen ohjelma; digipalveluiden kehittäminen, kulttuurihyvinvoinnin hyödyntäminen, vapaaehtoisten roolin vahvistaminen</w:t>
      </w:r>
    </w:p>
    <w:p w14:paraId="41389E85" w14:textId="2760D335" w:rsidR="00F71C9C" w:rsidRDefault="00F71C9C" w:rsidP="007E1EE2">
      <w:pPr>
        <w:pStyle w:val="Luettelokappale"/>
        <w:numPr>
          <w:ilvl w:val="2"/>
          <w:numId w:val="5"/>
        </w:numPr>
        <w:spacing w:before="100" w:beforeAutospacing="1" w:after="100" w:afterAutospacing="1" w:line="240" w:lineRule="auto"/>
      </w:pPr>
      <w:r>
        <w:t xml:space="preserve">Toimeenpannaan Turvallisesti kaiken Ikää ehkäisy </w:t>
      </w:r>
      <w:r w:rsidR="00846E10">
        <w:t>-</w:t>
      </w:r>
      <w:r>
        <w:t>ohjelman toimenpiteet sekä Turvallinen ja onnettomuuksista vapaa arki 2025 tekoja (KAT-hanke)</w:t>
      </w:r>
    </w:p>
    <w:p w14:paraId="0BE7F690" w14:textId="11636CF6" w:rsidR="00F71C9C" w:rsidRPr="00F71C9C" w:rsidRDefault="00F71C9C" w:rsidP="00F71C9C">
      <w:pPr>
        <w:spacing w:before="100" w:beforeAutospacing="1" w:after="100" w:afterAutospacing="1" w:line="240" w:lineRule="auto"/>
        <w:rPr>
          <w:b/>
          <w:bCs/>
          <w:color w:val="002060"/>
        </w:rPr>
      </w:pPr>
      <w:r w:rsidRPr="00F71C9C">
        <w:rPr>
          <w:b/>
          <w:bCs/>
          <w:color w:val="002060"/>
        </w:rPr>
        <w:t>MIELEN HYVINVOINTI</w:t>
      </w:r>
    </w:p>
    <w:p w14:paraId="1EA91033" w14:textId="1960BDBB" w:rsidR="00F71C9C" w:rsidRDefault="00F71C9C" w:rsidP="007E1EE2">
      <w:pPr>
        <w:pStyle w:val="Luettelokappale"/>
        <w:numPr>
          <w:ilvl w:val="2"/>
          <w:numId w:val="5"/>
        </w:numPr>
        <w:spacing w:before="100" w:beforeAutospacing="1" w:after="100" w:afterAutospacing="1" w:line="240" w:lineRule="auto"/>
      </w:pPr>
      <w:r>
        <w:t>Kunnissa ja hyvinvointialueella huomioidaan mielen hyvinvointi päätöksissä ja toimissa.</w:t>
      </w:r>
    </w:p>
    <w:p w14:paraId="2F5B7F8F" w14:textId="437F84F8" w:rsidR="00F71C9C" w:rsidRDefault="00F71C9C" w:rsidP="007E1EE2">
      <w:pPr>
        <w:pStyle w:val="Luettelokappale"/>
        <w:numPr>
          <w:ilvl w:val="2"/>
          <w:numId w:val="5"/>
        </w:numPr>
        <w:spacing w:before="100" w:beforeAutospacing="1" w:after="100" w:afterAutospacing="1" w:line="240" w:lineRule="auto"/>
      </w:pPr>
      <w:r>
        <w:t xml:space="preserve">Levitetään ja vakiinnutetaan eri ikä- ja erityisryhmiin kuuluville ihmisille suunnattuja etsivä ja löytävän työn menetelmä (esim. etsivänuorisotyö tai </w:t>
      </w:r>
      <w:r w:rsidR="0091350A">
        <w:t>etsivä vanhustyö</w:t>
      </w:r>
      <w:r>
        <w:t>)</w:t>
      </w:r>
    </w:p>
    <w:p w14:paraId="015DC537" w14:textId="3733E6DA" w:rsidR="00F71C9C" w:rsidRDefault="00F71C9C" w:rsidP="007E1EE2">
      <w:pPr>
        <w:pStyle w:val="Luettelokappale"/>
        <w:numPr>
          <w:ilvl w:val="2"/>
          <w:numId w:val="5"/>
        </w:numPr>
        <w:spacing w:before="100" w:beforeAutospacing="1" w:after="100" w:afterAutospacing="1" w:line="240" w:lineRule="auto"/>
      </w:pPr>
      <w:r>
        <w:t>Otetaan huomioon taide hoito- ja laitosympäristön viihtyisyyden lisäämisessä (rakentamisessa- tai peruskorjauksissa)</w:t>
      </w:r>
    </w:p>
    <w:p w14:paraId="5D2C01B9" w14:textId="21A19325" w:rsidR="00F71C9C" w:rsidRDefault="00F71C9C" w:rsidP="007E1EE2">
      <w:pPr>
        <w:pStyle w:val="Luettelokappale"/>
        <w:numPr>
          <w:ilvl w:val="2"/>
          <w:numId w:val="5"/>
        </w:numPr>
        <w:spacing w:before="100" w:beforeAutospacing="1" w:after="100" w:afterAutospacing="1" w:line="240" w:lineRule="auto"/>
      </w:pPr>
      <w:r>
        <w:t>Edistetään pakolaistaustaisten maahan muuttaneiden ihmisten mielenterveyden edistämistä.</w:t>
      </w:r>
    </w:p>
    <w:p w14:paraId="4E96AF82" w14:textId="74376C68" w:rsidR="00F71C9C" w:rsidRDefault="00F71C9C" w:rsidP="007E1EE2">
      <w:pPr>
        <w:pStyle w:val="Luettelokappale"/>
        <w:numPr>
          <w:ilvl w:val="2"/>
          <w:numId w:val="5"/>
        </w:numPr>
        <w:spacing w:before="100" w:beforeAutospacing="1" w:after="100" w:afterAutospacing="1" w:line="240" w:lineRule="auto"/>
      </w:pPr>
      <w:r>
        <w:t>Vanhemmuuden varhainen tukeminen, perheen toimiva arki</w:t>
      </w:r>
    </w:p>
    <w:p w14:paraId="5AEFE8A4" w14:textId="77777777" w:rsidR="00F71C9C" w:rsidRDefault="00F71C9C" w:rsidP="00F71C9C">
      <w:pPr>
        <w:pStyle w:val="Luettelokappale"/>
        <w:numPr>
          <w:ilvl w:val="2"/>
          <w:numId w:val="5"/>
        </w:numPr>
        <w:spacing w:before="100" w:beforeAutospacing="1" w:after="100" w:afterAutospacing="1" w:line="240" w:lineRule="auto"/>
      </w:pPr>
      <w:r>
        <w:lastRenderedPageBreak/>
        <w:t>Hyödynnetään kouluterveyskyselyä, tutkimuksia ja nuorisobarometria nuorten syrjäytymisen ja turvallisuusongelmien ennaltaehkäisyssä</w:t>
      </w:r>
    </w:p>
    <w:p w14:paraId="673584F2" w14:textId="0AA957AE" w:rsidR="00F71C9C" w:rsidRDefault="00F71C9C" w:rsidP="00F71C9C">
      <w:pPr>
        <w:pStyle w:val="Luettelokappale"/>
        <w:numPr>
          <w:ilvl w:val="2"/>
          <w:numId w:val="5"/>
        </w:numPr>
        <w:spacing w:before="100" w:beforeAutospacing="1" w:after="100" w:afterAutospacing="1" w:line="240" w:lineRule="auto"/>
      </w:pPr>
      <w:r>
        <w:t>Tuetaan työssä jaksamista, Työhyvinvointiohjelma, Kaiku -kortti</w:t>
      </w:r>
    </w:p>
    <w:p w14:paraId="1D95656F" w14:textId="79F63538" w:rsidR="00123B88" w:rsidRDefault="00123B88" w:rsidP="00F71C9C">
      <w:pPr>
        <w:pStyle w:val="Luettelokappale"/>
        <w:numPr>
          <w:ilvl w:val="2"/>
          <w:numId w:val="5"/>
        </w:numPr>
        <w:spacing w:before="100" w:beforeAutospacing="1" w:after="100" w:afterAutospacing="1" w:line="240" w:lineRule="auto"/>
      </w:pPr>
      <w:r>
        <w:t xml:space="preserve">Arjen olohuone </w:t>
      </w:r>
      <w:r w:rsidR="00F8429B">
        <w:t>-</w:t>
      </w:r>
      <w:r>
        <w:t>toiminta</w:t>
      </w:r>
    </w:p>
    <w:p w14:paraId="6B14459F" w14:textId="777576F0" w:rsidR="0091350A" w:rsidRDefault="0091350A" w:rsidP="0091350A">
      <w:pPr>
        <w:spacing w:before="100" w:beforeAutospacing="1" w:after="100" w:afterAutospacing="1" w:line="240" w:lineRule="auto"/>
        <w:rPr>
          <w:rFonts w:eastAsia="Times New Roman" w:cs="Arial"/>
          <w:b/>
          <w:color w:val="002060"/>
          <w:lang w:eastAsia="fi-FI"/>
        </w:rPr>
      </w:pPr>
      <w:r w:rsidRPr="0091350A">
        <w:rPr>
          <w:rFonts w:eastAsia="Times New Roman" w:cs="Arial"/>
          <w:b/>
          <w:color w:val="002060"/>
          <w:lang w:eastAsia="fi-FI"/>
        </w:rPr>
        <w:t>TYÖLLISYYDEN EDISTÄMINEN</w:t>
      </w:r>
    </w:p>
    <w:p w14:paraId="45A2D46D" w14:textId="075FE1D5" w:rsidR="00FB4CDF" w:rsidRPr="00FB4CDF" w:rsidRDefault="00FB4CDF" w:rsidP="00FB4CDF">
      <w:pPr>
        <w:pStyle w:val="Luettelokappale"/>
        <w:numPr>
          <w:ilvl w:val="2"/>
          <w:numId w:val="5"/>
        </w:numPr>
        <w:spacing w:before="100" w:beforeAutospacing="1" w:after="100" w:afterAutospacing="1" w:line="240" w:lineRule="auto"/>
        <w:rPr>
          <w:rFonts w:eastAsia="Times New Roman" w:cs="Arial"/>
          <w:b/>
          <w:color w:val="002060"/>
          <w:lang w:eastAsia="fi-FI"/>
        </w:rPr>
      </w:pPr>
      <w:r>
        <w:t>Nuorisotyöttömyyden pienentäminen, tukityöllistäminen ja oppisopimuskoulutus sekä koulupudokkaiden tukeminen sekä tukitoimet koulutukseen ja työelämään siirtymiseen</w:t>
      </w:r>
    </w:p>
    <w:p w14:paraId="7060C8B9" w14:textId="423A3BF2" w:rsidR="00FB4CDF" w:rsidRPr="00FB4CDF" w:rsidRDefault="00FB4CDF" w:rsidP="00FB4CDF">
      <w:pPr>
        <w:pStyle w:val="Luettelokappale"/>
        <w:numPr>
          <w:ilvl w:val="2"/>
          <w:numId w:val="5"/>
        </w:numPr>
        <w:spacing w:before="100" w:beforeAutospacing="1" w:after="100" w:afterAutospacing="1" w:line="240" w:lineRule="auto"/>
        <w:rPr>
          <w:rFonts w:eastAsia="Times New Roman" w:cs="Arial"/>
          <w:b/>
          <w:color w:val="002060"/>
          <w:lang w:eastAsia="fi-FI"/>
        </w:rPr>
      </w:pPr>
      <w:r>
        <w:t>Työllisyyden ja innovatiivisuuden tukeminen ja vahvistaminen, vahvistetaan toimintakykyä ja parannetaan työllisyysedellytyksiä yhteistyössä työterveyslaitoksen kanssa</w:t>
      </w:r>
    </w:p>
    <w:p w14:paraId="1FB6A21D" w14:textId="2BB242D8" w:rsidR="00123B88" w:rsidRPr="00CF6FB7" w:rsidRDefault="00FB4CDF" w:rsidP="0091350A">
      <w:pPr>
        <w:pStyle w:val="Luettelokappale"/>
        <w:numPr>
          <w:ilvl w:val="2"/>
          <w:numId w:val="5"/>
        </w:numPr>
        <w:spacing w:before="100" w:beforeAutospacing="1" w:after="100" w:afterAutospacing="1" w:line="240" w:lineRule="auto"/>
        <w:rPr>
          <w:rFonts w:eastAsia="Times New Roman" w:cs="Arial"/>
          <w:b/>
          <w:color w:val="002060"/>
          <w:lang w:eastAsia="fi-FI"/>
        </w:rPr>
      </w:pPr>
      <w:r>
        <w:t>Varmistetaan saavutettavat ja monialaiset palvelut heikossa työmarkkina-asemassa oleville henkilöille, digi- ja sähköistenpalveluiden kehittäminen. Palvelut ilman ajanvarausta</w:t>
      </w:r>
    </w:p>
    <w:p w14:paraId="70BB2C16" w14:textId="4885052C" w:rsidR="00CF6FB7" w:rsidRPr="00CF6FB7" w:rsidRDefault="00CF6FB7" w:rsidP="0091350A">
      <w:pPr>
        <w:pStyle w:val="Luettelokappale"/>
        <w:numPr>
          <w:ilvl w:val="2"/>
          <w:numId w:val="5"/>
        </w:numPr>
        <w:spacing w:before="100" w:beforeAutospacing="1" w:after="100" w:afterAutospacing="1" w:line="240" w:lineRule="auto"/>
        <w:rPr>
          <w:rFonts w:eastAsia="Times New Roman" w:cs="Arial"/>
          <w:b/>
          <w:color w:val="002060"/>
          <w:lang w:eastAsia="fi-FI"/>
        </w:rPr>
      </w:pPr>
      <w:r>
        <w:t>Varmistetaan heikossa työmarkkina-asemassa olevien henkilöiden pääsy osaamista kehittäviin palveluihin</w:t>
      </w:r>
    </w:p>
    <w:p w14:paraId="322444EC" w14:textId="7564AC96" w:rsidR="00CF6FB7" w:rsidRPr="00CF6FB7" w:rsidRDefault="00CF6FB7" w:rsidP="0091350A">
      <w:pPr>
        <w:pStyle w:val="Luettelokappale"/>
        <w:numPr>
          <w:ilvl w:val="2"/>
          <w:numId w:val="5"/>
        </w:numPr>
        <w:spacing w:before="100" w:beforeAutospacing="1" w:after="100" w:afterAutospacing="1" w:line="240" w:lineRule="auto"/>
        <w:rPr>
          <w:rFonts w:eastAsia="Times New Roman" w:cs="Arial"/>
          <w:b/>
          <w:color w:val="002060"/>
          <w:lang w:eastAsia="fi-FI"/>
        </w:rPr>
      </w:pPr>
      <w:r>
        <w:t>Tuetaan työttömäksi jääneiden ihmisten työ- ja toimintakykyä ottamalla käyttöön monialaiset työkyvyn tuen mallit</w:t>
      </w:r>
    </w:p>
    <w:p w14:paraId="45C421E9" w14:textId="0567483D" w:rsidR="002452BF" w:rsidRPr="003434BE" w:rsidRDefault="00CF6FB7" w:rsidP="002452BF">
      <w:pPr>
        <w:pStyle w:val="Luettelokappale"/>
        <w:numPr>
          <w:ilvl w:val="2"/>
          <w:numId w:val="5"/>
        </w:numPr>
        <w:spacing w:before="100" w:beforeAutospacing="1" w:after="100" w:afterAutospacing="1" w:line="240" w:lineRule="auto"/>
        <w:rPr>
          <w:rFonts w:eastAsia="Times New Roman" w:cs="Arial"/>
          <w:b/>
          <w:color w:val="002060"/>
          <w:lang w:eastAsia="fi-FI"/>
        </w:rPr>
      </w:pPr>
      <w:r>
        <w:t>Luodaan välineet tunnistamaan riskit työttömyyden pitkittymiseen ja toistumiseen sekä luodaan menetelmät niihin puuttumiseksi</w:t>
      </w:r>
    </w:p>
    <w:p w14:paraId="7EA8CF97" w14:textId="2A98366A" w:rsidR="00377BB4" w:rsidRPr="00973C8D" w:rsidRDefault="00670E45" w:rsidP="00973C8D">
      <w:pPr>
        <w:spacing w:before="100" w:beforeAutospacing="1" w:after="100" w:afterAutospacing="1" w:line="240" w:lineRule="auto"/>
        <w:rPr>
          <w:rFonts w:eastAsia="Times New Roman" w:cs="Arial"/>
          <w:b/>
          <w:color w:val="002060"/>
          <w:sz w:val="28"/>
          <w:szCs w:val="28"/>
          <w:lang w:eastAsia="fi-FI"/>
        </w:rPr>
      </w:pPr>
      <w:r w:rsidRPr="003434BE">
        <w:rPr>
          <w:rFonts w:eastAsia="Times New Roman" w:cs="Arial"/>
          <w:b/>
          <w:color w:val="002060"/>
          <w:sz w:val="28"/>
          <w:szCs w:val="28"/>
          <w:lang w:eastAsia="fi-FI"/>
        </w:rPr>
        <w:t>6</w:t>
      </w:r>
      <w:r w:rsidR="001F361F">
        <w:rPr>
          <w:rFonts w:eastAsia="Times New Roman" w:cs="Arial"/>
          <w:b/>
          <w:color w:val="002060"/>
          <w:sz w:val="28"/>
          <w:szCs w:val="28"/>
          <w:lang w:eastAsia="fi-FI"/>
        </w:rPr>
        <w:t>.</w:t>
      </w:r>
      <w:r w:rsidRPr="003434BE">
        <w:rPr>
          <w:rFonts w:eastAsia="Times New Roman" w:cs="Arial"/>
          <w:b/>
          <w:color w:val="002060"/>
          <w:sz w:val="28"/>
          <w:szCs w:val="28"/>
          <w:lang w:eastAsia="fi-FI"/>
        </w:rPr>
        <w:tab/>
      </w:r>
      <w:r w:rsidRPr="00F35A08">
        <w:rPr>
          <w:rFonts w:eastAsia="Times New Roman" w:cs="Arial"/>
          <w:b/>
          <w:color w:val="002060"/>
          <w:sz w:val="28"/>
          <w:szCs w:val="28"/>
          <w:lang w:eastAsia="fi-FI"/>
        </w:rPr>
        <w:t>JOHTOPÄÄTÖKSET</w:t>
      </w:r>
      <w:r w:rsidR="002452BF" w:rsidRPr="003434BE">
        <w:rPr>
          <w:rFonts w:eastAsia="Times New Roman" w:cs="Arial"/>
          <w:b/>
          <w:color w:val="002060"/>
          <w:sz w:val="28"/>
          <w:szCs w:val="28"/>
          <w:lang w:eastAsia="fi-FI"/>
        </w:rPr>
        <w:t xml:space="preserve"> </w:t>
      </w:r>
    </w:p>
    <w:p w14:paraId="3E664CEB" w14:textId="77777777" w:rsidR="00B45E48" w:rsidRPr="00F35A08" w:rsidRDefault="00B45E48" w:rsidP="00B45E48">
      <w:pPr>
        <w:spacing w:before="100" w:beforeAutospacing="1" w:after="100" w:afterAutospacing="1" w:line="240" w:lineRule="auto"/>
        <w:ind w:left="1304"/>
        <w:rPr>
          <w:rFonts w:eastAsia="Times New Roman" w:cs="Helvetica"/>
          <w:lang w:eastAsia="fi-FI"/>
        </w:rPr>
      </w:pPr>
      <w:r w:rsidRPr="00F35A08">
        <w:rPr>
          <w:rFonts w:eastAsia="Times New Roman" w:cs="Helvetica"/>
          <w:lang w:eastAsia="fi-FI"/>
        </w:rPr>
        <w:t xml:space="preserve">Koronapandemian rajoitukset </w:t>
      </w:r>
      <w:r w:rsidR="00317A60" w:rsidRPr="00F35A08">
        <w:rPr>
          <w:rFonts w:eastAsia="Times New Roman" w:cs="Helvetica"/>
          <w:lang w:eastAsia="fi-FI"/>
        </w:rPr>
        <w:t xml:space="preserve">näkyivät </w:t>
      </w:r>
      <w:r w:rsidRPr="00F35A08">
        <w:rPr>
          <w:rFonts w:eastAsia="Times New Roman" w:cs="Helvetica"/>
          <w:lang w:eastAsia="fi-FI"/>
        </w:rPr>
        <w:t xml:space="preserve">edelleen </w:t>
      </w:r>
      <w:r w:rsidR="00317A60" w:rsidRPr="00F35A08">
        <w:rPr>
          <w:rFonts w:eastAsia="Times New Roman" w:cs="Helvetica"/>
          <w:lang w:eastAsia="fi-FI"/>
        </w:rPr>
        <w:t>vuoden 202</w:t>
      </w:r>
      <w:r w:rsidRPr="00F35A08">
        <w:rPr>
          <w:rFonts w:eastAsia="Times New Roman" w:cs="Helvetica"/>
          <w:lang w:eastAsia="fi-FI"/>
        </w:rPr>
        <w:t>1</w:t>
      </w:r>
      <w:r w:rsidR="00317A60" w:rsidRPr="00F35A08">
        <w:rPr>
          <w:rFonts w:eastAsia="Times New Roman" w:cs="Helvetica"/>
          <w:lang w:eastAsia="fi-FI"/>
        </w:rPr>
        <w:t xml:space="preserve"> aikana monessa toiminnassa</w:t>
      </w:r>
      <w:r w:rsidRPr="00F35A08">
        <w:rPr>
          <w:rFonts w:eastAsia="Times New Roman" w:cs="Helvetica"/>
          <w:lang w:eastAsia="fi-FI"/>
        </w:rPr>
        <w:t xml:space="preserve"> ja jatkuvat edelleen näkyen mm. ikääntyneiden varovaisena osallistumisena tarjottuihin ryhmäliikuntamuotoihin.</w:t>
      </w:r>
    </w:p>
    <w:p w14:paraId="443BA118" w14:textId="6E3C98C5" w:rsidR="00317A60" w:rsidRPr="00F35A08" w:rsidRDefault="00317A60" w:rsidP="00B45E48">
      <w:pPr>
        <w:spacing w:before="100" w:beforeAutospacing="1" w:after="100" w:afterAutospacing="1" w:line="240" w:lineRule="auto"/>
        <w:ind w:left="1304"/>
        <w:rPr>
          <w:rFonts w:eastAsia="Times New Roman" w:cs="Helvetica"/>
          <w:lang w:eastAsia="fi-FI"/>
        </w:rPr>
      </w:pPr>
      <w:r w:rsidRPr="00F35A08">
        <w:rPr>
          <w:rFonts w:eastAsia="Times New Roman" w:cs="Times New Roman"/>
          <w:lang w:eastAsia="fi-FI"/>
        </w:rPr>
        <w:t xml:space="preserve">Hyvinvoinnin edistämistä jatketaan yhteistyössä eri toimijoiden kanssa. Seuraava maakunnallinen hyvinvointisuunnitelma </w:t>
      </w:r>
      <w:r w:rsidR="00B45E48" w:rsidRPr="00F35A08">
        <w:rPr>
          <w:rFonts w:eastAsia="Times New Roman" w:cs="Times New Roman"/>
          <w:lang w:eastAsia="fi-FI"/>
        </w:rPr>
        <w:t>2021–2025</w:t>
      </w:r>
      <w:r w:rsidRPr="00F35A08">
        <w:rPr>
          <w:rFonts w:eastAsia="Times New Roman" w:cs="Times New Roman"/>
          <w:lang w:eastAsia="fi-FI"/>
        </w:rPr>
        <w:t xml:space="preserve"> on työn alla. Suunnitelman painopistealueet tule</w:t>
      </w:r>
      <w:r w:rsidR="00F8429B">
        <w:rPr>
          <w:rFonts w:eastAsia="Times New Roman" w:cs="Times New Roman"/>
          <w:lang w:eastAsia="fi-FI"/>
        </w:rPr>
        <w:t>vat</w:t>
      </w:r>
      <w:r w:rsidRPr="00F35A08">
        <w:rPr>
          <w:rFonts w:eastAsia="Times New Roman" w:cs="Times New Roman"/>
          <w:lang w:eastAsia="fi-FI"/>
        </w:rPr>
        <w:t xml:space="preserve"> olemaan</w:t>
      </w:r>
      <w:r w:rsidR="002C4BDA" w:rsidRPr="00F35A08">
        <w:rPr>
          <w:rFonts w:eastAsia="Times New Roman" w:cs="Times New Roman"/>
          <w:lang w:eastAsia="fi-FI"/>
        </w:rPr>
        <w:t xml:space="preserve">; </w:t>
      </w:r>
      <w:r w:rsidRPr="00F35A08">
        <w:rPr>
          <w:rFonts w:eastAsia="Times New Roman" w:cs="Times New Roman"/>
          <w:lang w:eastAsia="fi-FI"/>
        </w:rPr>
        <w:t>terveelliset elintavat</w:t>
      </w:r>
      <w:r w:rsidR="002C4BDA" w:rsidRPr="00F35A08">
        <w:rPr>
          <w:rFonts w:eastAsia="Times New Roman" w:cs="Times New Roman"/>
          <w:lang w:eastAsia="fi-FI"/>
        </w:rPr>
        <w:t xml:space="preserve">, </w:t>
      </w:r>
      <w:r w:rsidRPr="00F35A08">
        <w:rPr>
          <w:rFonts w:eastAsia="Times New Roman" w:cs="Times New Roman"/>
          <w:lang w:eastAsia="fi-FI"/>
        </w:rPr>
        <w:t>mielen hyvin</w:t>
      </w:r>
      <w:r w:rsidR="00B45E48" w:rsidRPr="00F35A08">
        <w:rPr>
          <w:rFonts w:eastAsia="Times New Roman" w:cs="Times New Roman"/>
          <w:lang w:eastAsia="fi-FI"/>
        </w:rPr>
        <w:t xml:space="preserve"> </w:t>
      </w:r>
      <w:r w:rsidRPr="00F35A08">
        <w:rPr>
          <w:rFonts w:eastAsia="Times New Roman" w:cs="Times New Roman"/>
          <w:lang w:eastAsia="fi-FI"/>
        </w:rPr>
        <w:t>vointi ja työllisyyden edistäminen</w:t>
      </w:r>
      <w:r w:rsidR="002C4BDA" w:rsidRPr="00F35A08">
        <w:rPr>
          <w:rFonts w:eastAsia="Times New Roman" w:cs="Times New Roman"/>
          <w:lang w:eastAsia="fi-FI"/>
        </w:rPr>
        <w:t>.</w:t>
      </w:r>
    </w:p>
    <w:p w14:paraId="3E9FF195" w14:textId="48B42AD5" w:rsidR="00FF5347" w:rsidRPr="00F35A08" w:rsidRDefault="00EA0CCC" w:rsidP="002C4BDA">
      <w:pPr>
        <w:spacing w:before="100" w:beforeAutospacing="1" w:after="100" w:afterAutospacing="1" w:line="240" w:lineRule="auto"/>
        <w:ind w:left="1304"/>
      </w:pPr>
      <w:r w:rsidRPr="00317A60">
        <w:rPr>
          <w:rFonts w:eastAsia="Times New Roman" w:cs="Arial"/>
          <w:b/>
          <w:sz w:val="28"/>
          <w:szCs w:val="28"/>
          <w:lang w:eastAsia="fi-FI"/>
        </w:rPr>
        <w:br/>
      </w:r>
      <w:r w:rsidR="00C06E60" w:rsidRPr="00F35A08">
        <w:rPr>
          <w:rFonts w:eastAsia="Times New Roman" w:cs="Arial"/>
          <w:bCs/>
          <w:lang w:eastAsia="fi-FI"/>
        </w:rPr>
        <w:t>H</w:t>
      </w:r>
      <w:r w:rsidR="00903850" w:rsidRPr="00F35A08">
        <w:rPr>
          <w:rFonts w:eastAsia="Times New Roman" w:cs="Arial"/>
          <w:bCs/>
          <w:lang w:eastAsia="fi-FI"/>
        </w:rPr>
        <w:t>y</w:t>
      </w:r>
      <w:r w:rsidR="00C06E60" w:rsidRPr="00F35A08">
        <w:rPr>
          <w:rFonts w:eastAsia="Times New Roman" w:cs="Arial"/>
          <w:bCs/>
          <w:lang w:eastAsia="fi-FI"/>
        </w:rPr>
        <w:t>vinvointiraportti 20</w:t>
      </w:r>
      <w:r w:rsidR="00833D97" w:rsidRPr="00F35A08">
        <w:rPr>
          <w:rFonts w:eastAsia="Times New Roman" w:cs="Arial"/>
          <w:bCs/>
          <w:lang w:eastAsia="fi-FI"/>
        </w:rPr>
        <w:t>2</w:t>
      </w:r>
      <w:r w:rsidR="002452BF" w:rsidRPr="00F35A08">
        <w:rPr>
          <w:rFonts w:eastAsia="Times New Roman" w:cs="Arial"/>
          <w:bCs/>
          <w:lang w:eastAsia="fi-FI"/>
        </w:rPr>
        <w:t>1</w:t>
      </w:r>
      <w:r w:rsidR="002C4BDA" w:rsidRPr="00F35A08">
        <w:rPr>
          <w:rFonts w:eastAsia="Times New Roman" w:cs="Arial"/>
          <w:bCs/>
          <w:lang w:eastAsia="fi-FI"/>
        </w:rPr>
        <w:br/>
      </w:r>
      <w:r w:rsidR="00833D97" w:rsidRPr="00F35A08">
        <w:rPr>
          <w:rFonts w:eastAsia="Times New Roman" w:cs="Arial"/>
          <w:bCs/>
          <w:lang w:eastAsia="fi-FI"/>
        </w:rPr>
        <w:br/>
        <w:t xml:space="preserve">Kunnanhallitus </w:t>
      </w:r>
      <w:r w:rsidR="00846E10">
        <w:rPr>
          <w:rFonts w:eastAsia="Times New Roman" w:cs="Arial"/>
          <w:bCs/>
          <w:lang w:eastAsia="fi-FI"/>
        </w:rPr>
        <w:t>28.11</w:t>
      </w:r>
      <w:r w:rsidR="00833D97" w:rsidRPr="00F35A08">
        <w:rPr>
          <w:rFonts w:eastAsia="Times New Roman" w:cs="Arial"/>
          <w:bCs/>
          <w:lang w:eastAsia="fi-FI"/>
        </w:rPr>
        <w:t>.202</w:t>
      </w:r>
      <w:r w:rsidR="003336BF" w:rsidRPr="00F35A08">
        <w:rPr>
          <w:rFonts w:eastAsia="Times New Roman" w:cs="Arial"/>
          <w:bCs/>
          <w:lang w:eastAsia="fi-FI"/>
        </w:rPr>
        <w:t>2</w:t>
      </w:r>
      <w:r w:rsidR="00833D97" w:rsidRPr="00F35A08">
        <w:rPr>
          <w:rFonts w:eastAsia="Times New Roman" w:cs="Arial"/>
          <w:bCs/>
          <w:lang w:eastAsia="fi-FI"/>
        </w:rPr>
        <w:t xml:space="preserve"> § </w:t>
      </w:r>
      <w:r w:rsidR="00846E10">
        <w:rPr>
          <w:rFonts w:eastAsia="Times New Roman" w:cs="Arial"/>
          <w:bCs/>
          <w:lang w:eastAsia="fi-FI"/>
        </w:rPr>
        <w:t>217</w:t>
      </w:r>
      <w:r w:rsidR="00C06E60" w:rsidRPr="00F35A08">
        <w:rPr>
          <w:rFonts w:eastAsia="Times New Roman" w:cs="Arial"/>
          <w:bCs/>
          <w:lang w:eastAsia="fi-FI"/>
        </w:rPr>
        <w:br/>
        <w:t>Kunnan</w:t>
      </w:r>
      <w:r w:rsidR="00903850" w:rsidRPr="00F35A08">
        <w:rPr>
          <w:rFonts w:eastAsia="Times New Roman" w:cs="Arial"/>
          <w:bCs/>
          <w:lang w:eastAsia="fi-FI"/>
        </w:rPr>
        <w:t>valtuusto</w:t>
      </w:r>
      <w:r w:rsidR="00C06E60" w:rsidRPr="00F35A08">
        <w:rPr>
          <w:rFonts w:eastAsia="Times New Roman" w:cs="Arial"/>
          <w:bCs/>
          <w:lang w:eastAsia="fi-FI"/>
        </w:rPr>
        <w:t xml:space="preserve"> xx.xx.202</w:t>
      </w:r>
      <w:r w:rsidR="003336BF" w:rsidRPr="00F35A08">
        <w:rPr>
          <w:rFonts w:eastAsia="Times New Roman" w:cs="Arial"/>
          <w:bCs/>
          <w:lang w:eastAsia="fi-FI"/>
        </w:rPr>
        <w:t>2</w:t>
      </w:r>
      <w:r w:rsidR="00C06E60" w:rsidRPr="00F35A08">
        <w:rPr>
          <w:rFonts w:eastAsia="Times New Roman" w:cs="Arial"/>
          <w:bCs/>
          <w:lang w:eastAsia="fi-FI"/>
        </w:rPr>
        <w:t xml:space="preserve"> § ____</w:t>
      </w:r>
    </w:p>
    <w:sectPr w:rsidR="00FF5347" w:rsidRPr="00F35A08" w:rsidSect="003D0F28">
      <w:pgSz w:w="11906" w:h="16838"/>
      <w:pgMar w:top="993"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6BD"/>
    <w:multiLevelType w:val="hybridMultilevel"/>
    <w:tmpl w:val="9D16F38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9244C74"/>
    <w:multiLevelType w:val="hybridMultilevel"/>
    <w:tmpl w:val="7EA4CB9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D1E6637"/>
    <w:multiLevelType w:val="hybridMultilevel"/>
    <w:tmpl w:val="1ADAA20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E155E11"/>
    <w:multiLevelType w:val="hybridMultilevel"/>
    <w:tmpl w:val="E438FC1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108C0E23"/>
    <w:multiLevelType w:val="multilevel"/>
    <w:tmpl w:val="F64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252EA0"/>
    <w:multiLevelType w:val="hybridMultilevel"/>
    <w:tmpl w:val="BD40D4F2"/>
    <w:lvl w:ilvl="0" w:tplc="040B0001">
      <w:start w:val="1"/>
      <w:numFmt w:val="bullet"/>
      <w:lvlText w:val=""/>
      <w:lvlJc w:val="left"/>
      <w:pPr>
        <w:ind w:left="1800" w:hanging="360"/>
      </w:pPr>
      <w:rPr>
        <w:rFonts w:ascii="Symbol" w:hAnsi="Symbol"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6" w15:restartNumberingAfterBreak="0">
    <w:nsid w:val="259205BA"/>
    <w:multiLevelType w:val="multilevel"/>
    <w:tmpl w:val="B43C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45390"/>
    <w:multiLevelType w:val="hybridMultilevel"/>
    <w:tmpl w:val="5E4604F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2D2409EC"/>
    <w:multiLevelType w:val="hybridMultilevel"/>
    <w:tmpl w:val="B72EE1B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31221A13"/>
    <w:multiLevelType w:val="multilevel"/>
    <w:tmpl w:val="575C01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45005"/>
    <w:multiLevelType w:val="hybridMultilevel"/>
    <w:tmpl w:val="35FC9292"/>
    <w:lvl w:ilvl="0" w:tplc="040B0001">
      <w:start w:val="1"/>
      <w:numFmt w:val="bullet"/>
      <w:lvlText w:val=""/>
      <w:lvlJc w:val="left"/>
      <w:pPr>
        <w:ind w:left="2608"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39397EFA"/>
    <w:multiLevelType w:val="multilevel"/>
    <w:tmpl w:val="45A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C3EC3"/>
    <w:multiLevelType w:val="hybridMultilevel"/>
    <w:tmpl w:val="ED6A853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3A405632"/>
    <w:multiLevelType w:val="hybridMultilevel"/>
    <w:tmpl w:val="13A054B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3CE97396"/>
    <w:multiLevelType w:val="hybridMultilevel"/>
    <w:tmpl w:val="10200516"/>
    <w:lvl w:ilvl="0" w:tplc="040B0001">
      <w:start w:val="1"/>
      <w:numFmt w:val="bullet"/>
      <w:lvlText w:val=""/>
      <w:lvlJc w:val="left"/>
      <w:pPr>
        <w:ind w:left="2028" w:hanging="360"/>
      </w:pPr>
      <w:rPr>
        <w:rFonts w:ascii="Symbol" w:hAnsi="Symbol"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15" w15:restartNumberingAfterBreak="0">
    <w:nsid w:val="42BC66DD"/>
    <w:multiLevelType w:val="hybridMultilevel"/>
    <w:tmpl w:val="EAEAAC5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3391B8C"/>
    <w:multiLevelType w:val="hybridMultilevel"/>
    <w:tmpl w:val="E676CA4A"/>
    <w:lvl w:ilvl="0" w:tplc="040B0001">
      <w:start w:val="1"/>
      <w:numFmt w:val="bullet"/>
      <w:lvlText w:val=""/>
      <w:lvlJc w:val="left"/>
      <w:pPr>
        <w:ind w:left="2028" w:hanging="360"/>
      </w:pPr>
      <w:rPr>
        <w:rFonts w:ascii="Symbol" w:hAnsi="Symbol"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17" w15:restartNumberingAfterBreak="0">
    <w:nsid w:val="43B0076C"/>
    <w:multiLevelType w:val="multilevel"/>
    <w:tmpl w:val="BEAC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90714F"/>
    <w:multiLevelType w:val="hybridMultilevel"/>
    <w:tmpl w:val="6C9E63EA"/>
    <w:lvl w:ilvl="0" w:tplc="040B0001">
      <w:start w:val="1"/>
      <w:numFmt w:val="bullet"/>
      <w:lvlText w:val=""/>
      <w:lvlJc w:val="left"/>
      <w:pPr>
        <w:ind w:left="2028" w:hanging="360"/>
      </w:pPr>
      <w:rPr>
        <w:rFonts w:ascii="Symbol" w:hAnsi="Symbol"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19" w15:restartNumberingAfterBreak="0">
    <w:nsid w:val="498C3949"/>
    <w:multiLevelType w:val="hybridMultilevel"/>
    <w:tmpl w:val="E65AAA0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4A561142"/>
    <w:multiLevelType w:val="hybridMultilevel"/>
    <w:tmpl w:val="9A146C8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4D5868DD"/>
    <w:multiLevelType w:val="hybridMultilevel"/>
    <w:tmpl w:val="B3CE5EF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50E81A9B"/>
    <w:multiLevelType w:val="hybridMultilevel"/>
    <w:tmpl w:val="E90E4AD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53CC0872"/>
    <w:multiLevelType w:val="hybridMultilevel"/>
    <w:tmpl w:val="7E223E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6D86B58"/>
    <w:multiLevelType w:val="multilevel"/>
    <w:tmpl w:val="9D2C1570"/>
    <w:lvl w:ilvl="0">
      <w:start w:val="1"/>
      <w:numFmt w:val="decimal"/>
      <w:lvlText w:val="%1."/>
      <w:lvlJc w:val="left"/>
      <w:pPr>
        <w:tabs>
          <w:tab w:val="num" w:pos="1664"/>
        </w:tabs>
        <w:ind w:left="1664" w:hanging="360"/>
      </w:pPr>
    </w:lvl>
    <w:lvl w:ilvl="1">
      <w:start w:val="1"/>
      <w:numFmt w:val="decimal"/>
      <w:lvlText w:val="%2."/>
      <w:lvlJc w:val="left"/>
      <w:pPr>
        <w:tabs>
          <w:tab w:val="num" w:pos="2384"/>
        </w:tabs>
        <w:ind w:left="2384" w:hanging="360"/>
      </w:pPr>
    </w:lvl>
    <w:lvl w:ilvl="2" w:tentative="1">
      <w:start w:val="1"/>
      <w:numFmt w:val="decimal"/>
      <w:lvlText w:val="%3."/>
      <w:lvlJc w:val="left"/>
      <w:pPr>
        <w:tabs>
          <w:tab w:val="num" w:pos="3104"/>
        </w:tabs>
        <w:ind w:left="3104" w:hanging="360"/>
      </w:pPr>
    </w:lvl>
    <w:lvl w:ilvl="3" w:tentative="1">
      <w:start w:val="1"/>
      <w:numFmt w:val="decimal"/>
      <w:lvlText w:val="%4."/>
      <w:lvlJc w:val="left"/>
      <w:pPr>
        <w:tabs>
          <w:tab w:val="num" w:pos="3824"/>
        </w:tabs>
        <w:ind w:left="3824" w:hanging="360"/>
      </w:pPr>
    </w:lvl>
    <w:lvl w:ilvl="4" w:tentative="1">
      <w:start w:val="1"/>
      <w:numFmt w:val="decimal"/>
      <w:lvlText w:val="%5."/>
      <w:lvlJc w:val="left"/>
      <w:pPr>
        <w:tabs>
          <w:tab w:val="num" w:pos="4544"/>
        </w:tabs>
        <w:ind w:left="4544" w:hanging="360"/>
      </w:pPr>
    </w:lvl>
    <w:lvl w:ilvl="5" w:tentative="1">
      <w:start w:val="1"/>
      <w:numFmt w:val="decimal"/>
      <w:lvlText w:val="%6."/>
      <w:lvlJc w:val="left"/>
      <w:pPr>
        <w:tabs>
          <w:tab w:val="num" w:pos="5264"/>
        </w:tabs>
        <w:ind w:left="5264" w:hanging="360"/>
      </w:pPr>
    </w:lvl>
    <w:lvl w:ilvl="6" w:tentative="1">
      <w:start w:val="1"/>
      <w:numFmt w:val="decimal"/>
      <w:lvlText w:val="%7."/>
      <w:lvlJc w:val="left"/>
      <w:pPr>
        <w:tabs>
          <w:tab w:val="num" w:pos="5984"/>
        </w:tabs>
        <w:ind w:left="5984" w:hanging="360"/>
      </w:pPr>
    </w:lvl>
    <w:lvl w:ilvl="7" w:tentative="1">
      <w:start w:val="1"/>
      <w:numFmt w:val="decimal"/>
      <w:lvlText w:val="%8."/>
      <w:lvlJc w:val="left"/>
      <w:pPr>
        <w:tabs>
          <w:tab w:val="num" w:pos="6704"/>
        </w:tabs>
        <w:ind w:left="6704" w:hanging="360"/>
      </w:pPr>
    </w:lvl>
    <w:lvl w:ilvl="8" w:tentative="1">
      <w:start w:val="1"/>
      <w:numFmt w:val="decimal"/>
      <w:lvlText w:val="%9."/>
      <w:lvlJc w:val="left"/>
      <w:pPr>
        <w:tabs>
          <w:tab w:val="num" w:pos="7424"/>
        </w:tabs>
        <w:ind w:left="7424" w:hanging="360"/>
      </w:pPr>
    </w:lvl>
  </w:abstractNum>
  <w:abstractNum w:abstractNumId="25" w15:restartNumberingAfterBreak="0">
    <w:nsid w:val="61710635"/>
    <w:multiLevelType w:val="hybridMultilevel"/>
    <w:tmpl w:val="BCC2DA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9775F5"/>
    <w:multiLevelType w:val="hybridMultilevel"/>
    <w:tmpl w:val="1896983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63BE3879"/>
    <w:multiLevelType w:val="hybridMultilevel"/>
    <w:tmpl w:val="84AE67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75D24CC"/>
    <w:multiLevelType w:val="multilevel"/>
    <w:tmpl w:val="575C0152"/>
    <w:lvl w:ilvl="0">
      <w:start w:val="1"/>
      <w:numFmt w:val="bullet"/>
      <w:lvlText w:val=""/>
      <w:lvlJc w:val="left"/>
      <w:pPr>
        <w:tabs>
          <w:tab w:val="num" w:pos="1664"/>
        </w:tabs>
        <w:ind w:left="1664" w:hanging="360"/>
      </w:pPr>
      <w:rPr>
        <w:rFonts w:ascii="Symbol" w:hAnsi="Symbol" w:hint="default"/>
        <w:color w:val="auto"/>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29" w15:restartNumberingAfterBreak="0">
    <w:nsid w:val="6B254244"/>
    <w:multiLevelType w:val="hybridMultilevel"/>
    <w:tmpl w:val="E37E098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0" w15:restartNumberingAfterBreak="0">
    <w:nsid w:val="6C0E1309"/>
    <w:multiLevelType w:val="hybridMultilevel"/>
    <w:tmpl w:val="FF7CD2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F7D56F4"/>
    <w:multiLevelType w:val="hybridMultilevel"/>
    <w:tmpl w:val="33CEF2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FD751B0"/>
    <w:multiLevelType w:val="hybridMultilevel"/>
    <w:tmpl w:val="4648B7E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3" w15:restartNumberingAfterBreak="0">
    <w:nsid w:val="70581F54"/>
    <w:multiLevelType w:val="hybridMultilevel"/>
    <w:tmpl w:val="1ACA269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4" w15:restartNumberingAfterBreak="0">
    <w:nsid w:val="74EF37B1"/>
    <w:multiLevelType w:val="multilevel"/>
    <w:tmpl w:val="DCBA6FC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heme="minorHAnsi" w:hAnsi="Calibri" w:cs="Calibri" w:hint="default"/>
        <w:b w:val="0"/>
        <w:sz w:val="22"/>
      </w:rPr>
    </w:lvl>
    <w:lvl w:ilvl="2">
      <w:start w:val="5"/>
      <w:numFmt w:val="bullet"/>
      <w:lvlText w:val=""/>
      <w:lvlJc w:val="left"/>
      <w:pPr>
        <w:ind w:left="2160" w:hanging="360"/>
      </w:pPr>
      <w:rPr>
        <w:rFonts w:ascii="Wingdings" w:eastAsiaTheme="minorHAnsi" w:hAnsi="Wingding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F87DC0"/>
    <w:multiLevelType w:val="hybridMultilevel"/>
    <w:tmpl w:val="F4424F7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7ADE5F71"/>
    <w:multiLevelType w:val="hybridMultilevel"/>
    <w:tmpl w:val="9ACC0BE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7" w15:restartNumberingAfterBreak="0">
    <w:nsid w:val="7BBD5D45"/>
    <w:multiLevelType w:val="hybridMultilevel"/>
    <w:tmpl w:val="EEF83F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BCA485D"/>
    <w:multiLevelType w:val="hybridMultilevel"/>
    <w:tmpl w:val="D2EC2A8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9" w15:restartNumberingAfterBreak="0">
    <w:nsid w:val="7BFA006F"/>
    <w:multiLevelType w:val="hybridMultilevel"/>
    <w:tmpl w:val="B942A07C"/>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0" w15:restartNumberingAfterBreak="0">
    <w:nsid w:val="7D5A29B6"/>
    <w:multiLevelType w:val="multilevel"/>
    <w:tmpl w:val="D2D0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C11832"/>
    <w:multiLevelType w:val="hybridMultilevel"/>
    <w:tmpl w:val="CAACA81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2" w15:restartNumberingAfterBreak="0">
    <w:nsid w:val="7E722EE1"/>
    <w:multiLevelType w:val="multilevel"/>
    <w:tmpl w:val="794A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51330"/>
    <w:multiLevelType w:val="hybridMultilevel"/>
    <w:tmpl w:val="74A0AC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FEA031E"/>
    <w:multiLevelType w:val="hybridMultilevel"/>
    <w:tmpl w:val="8BF8450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7"/>
  </w:num>
  <w:num w:numId="2">
    <w:abstractNumId w:val="9"/>
  </w:num>
  <w:num w:numId="3">
    <w:abstractNumId w:val="6"/>
  </w:num>
  <w:num w:numId="4">
    <w:abstractNumId w:val="11"/>
  </w:num>
  <w:num w:numId="5">
    <w:abstractNumId w:val="34"/>
  </w:num>
  <w:num w:numId="6">
    <w:abstractNumId w:val="42"/>
  </w:num>
  <w:num w:numId="7">
    <w:abstractNumId w:val="40"/>
  </w:num>
  <w:num w:numId="8">
    <w:abstractNumId w:val="4"/>
  </w:num>
  <w:num w:numId="9">
    <w:abstractNumId w:val="24"/>
  </w:num>
  <w:num w:numId="10">
    <w:abstractNumId w:val="25"/>
  </w:num>
  <w:num w:numId="11">
    <w:abstractNumId w:val="27"/>
  </w:num>
  <w:num w:numId="12">
    <w:abstractNumId w:val="2"/>
  </w:num>
  <w:num w:numId="13">
    <w:abstractNumId w:val="26"/>
  </w:num>
  <w:num w:numId="14">
    <w:abstractNumId w:val="22"/>
  </w:num>
  <w:num w:numId="15">
    <w:abstractNumId w:val="35"/>
  </w:num>
  <w:num w:numId="16">
    <w:abstractNumId w:val="30"/>
  </w:num>
  <w:num w:numId="17">
    <w:abstractNumId w:val="21"/>
  </w:num>
  <w:num w:numId="18">
    <w:abstractNumId w:val="20"/>
  </w:num>
  <w:num w:numId="19">
    <w:abstractNumId w:val="10"/>
  </w:num>
  <w:num w:numId="20">
    <w:abstractNumId w:val="15"/>
  </w:num>
  <w:num w:numId="21">
    <w:abstractNumId w:val="39"/>
  </w:num>
  <w:num w:numId="22">
    <w:abstractNumId w:val="5"/>
  </w:num>
  <w:num w:numId="23">
    <w:abstractNumId w:val="12"/>
  </w:num>
  <w:num w:numId="24">
    <w:abstractNumId w:val="37"/>
  </w:num>
  <w:num w:numId="25">
    <w:abstractNumId w:val="16"/>
  </w:num>
  <w:num w:numId="26">
    <w:abstractNumId w:val="33"/>
  </w:num>
  <w:num w:numId="27">
    <w:abstractNumId w:val="18"/>
  </w:num>
  <w:num w:numId="28">
    <w:abstractNumId w:val="19"/>
  </w:num>
  <w:num w:numId="29">
    <w:abstractNumId w:val="13"/>
  </w:num>
  <w:num w:numId="30">
    <w:abstractNumId w:val="14"/>
  </w:num>
  <w:num w:numId="31">
    <w:abstractNumId w:val="0"/>
  </w:num>
  <w:num w:numId="32">
    <w:abstractNumId w:val="7"/>
  </w:num>
  <w:num w:numId="33">
    <w:abstractNumId w:val="8"/>
  </w:num>
  <w:num w:numId="34">
    <w:abstractNumId w:val="32"/>
  </w:num>
  <w:num w:numId="35">
    <w:abstractNumId w:val="31"/>
  </w:num>
  <w:num w:numId="36">
    <w:abstractNumId w:val="23"/>
  </w:num>
  <w:num w:numId="37">
    <w:abstractNumId w:val="41"/>
  </w:num>
  <w:num w:numId="38">
    <w:abstractNumId w:val="29"/>
  </w:num>
  <w:num w:numId="39">
    <w:abstractNumId w:val="43"/>
  </w:num>
  <w:num w:numId="40">
    <w:abstractNumId w:val="44"/>
  </w:num>
  <w:num w:numId="41">
    <w:abstractNumId w:val="3"/>
  </w:num>
  <w:num w:numId="42">
    <w:abstractNumId w:val="1"/>
  </w:num>
  <w:num w:numId="43">
    <w:abstractNumId w:val="38"/>
  </w:num>
  <w:num w:numId="44">
    <w:abstractNumId w:val="36"/>
  </w:num>
  <w:num w:numId="4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67"/>
    <w:rsid w:val="000048E1"/>
    <w:rsid w:val="00007E58"/>
    <w:rsid w:val="00010FC1"/>
    <w:rsid w:val="00043848"/>
    <w:rsid w:val="00051832"/>
    <w:rsid w:val="000826B4"/>
    <w:rsid w:val="00086366"/>
    <w:rsid w:val="000921CF"/>
    <w:rsid w:val="000B324E"/>
    <w:rsid w:val="000B6A52"/>
    <w:rsid w:val="000E3FD6"/>
    <w:rsid w:val="000E60A1"/>
    <w:rsid w:val="000F0B25"/>
    <w:rsid w:val="001156F3"/>
    <w:rsid w:val="00122621"/>
    <w:rsid w:val="00123794"/>
    <w:rsid w:val="00123B88"/>
    <w:rsid w:val="00131E1F"/>
    <w:rsid w:val="001506C8"/>
    <w:rsid w:val="0015232B"/>
    <w:rsid w:val="00162502"/>
    <w:rsid w:val="001710A4"/>
    <w:rsid w:val="00187FD8"/>
    <w:rsid w:val="00192FBB"/>
    <w:rsid w:val="001978A3"/>
    <w:rsid w:val="001978B8"/>
    <w:rsid w:val="001B6967"/>
    <w:rsid w:val="001F361F"/>
    <w:rsid w:val="001F76A3"/>
    <w:rsid w:val="001F7B9C"/>
    <w:rsid w:val="00204452"/>
    <w:rsid w:val="00235E7A"/>
    <w:rsid w:val="002452BF"/>
    <w:rsid w:val="002653ED"/>
    <w:rsid w:val="00267748"/>
    <w:rsid w:val="00267E8C"/>
    <w:rsid w:val="00282D75"/>
    <w:rsid w:val="00287B9F"/>
    <w:rsid w:val="002B04A1"/>
    <w:rsid w:val="002B5285"/>
    <w:rsid w:val="002B6EB9"/>
    <w:rsid w:val="002C4BDA"/>
    <w:rsid w:val="002F2841"/>
    <w:rsid w:val="00302B20"/>
    <w:rsid w:val="00317A60"/>
    <w:rsid w:val="00320650"/>
    <w:rsid w:val="00322237"/>
    <w:rsid w:val="003336BF"/>
    <w:rsid w:val="00334460"/>
    <w:rsid w:val="003434BE"/>
    <w:rsid w:val="0035236F"/>
    <w:rsid w:val="003549BD"/>
    <w:rsid w:val="00364078"/>
    <w:rsid w:val="00377792"/>
    <w:rsid w:val="00377BB4"/>
    <w:rsid w:val="00380B75"/>
    <w:rsid w:val="0039082F"/>
    <w:rsid w:val="003A31BA"/>
    <w:rsid w:val="003D0F28"/>
    <w:rsid w:val="003E6FA2"/>
    <w:rsid w:val="00410631"/>
    <w:rsid w:val="00414C2B"/>
    <w:rsid w:val="00430E81"/>
    <w:rsid w:val="00445992"/>
    <w:rsid w:val="0045780C"/>
    <w:rsid w:val="00467254"/>
    <w:rsid w:val="00481220"/>
    <w:rsid w:val="004834AD"/>
    <w:rsid w:val="00496717"/>
    <w:rsid w:val="004A7382"/>
    <w:rsid w:val="004B4A33"/>
    <w:rsid w:val="005016A5"/>
    <w:rsid w:val="00512BD6"/>
    <w:rsid w:val="00516673"/>
    <w:rsid w:val="00520BEF"/>
    <w:rsid w:val="0052217A"/>
    <w:rsid w:val="00525666"/>
    <w:rsid w:val="00530E88"/>
    <w:rsid w:val="0055570C"/>
    <w:rsid w:val="00565E58"/>
    <w:rsid w:val="00574E59"/>
    <w:rsid w:val="005A66A9"/>
    <w:rsid w:val="005D75E9"/>
    <w:rsid w:val="005E4AD8"/>
    <w:rsid w:val="005F26DF"/>
    <w:rsid w:val="00643DBD"/>
    <w:rsid w:val="00645C9B"/>
    <w:rsid w:val="00670E45"/>
    <w:rsid w:val="0067510B"/>
    <w:rsid w:val="00677945"/>
    <w:rsid w:val="006A24EE"/>
    <w:rsid w:val="006B0E04"/>
    <w:rsid w:val="006C664C"/>
    <w:rsid w:val="006C6F47"/>
    <w:rsid w:val="006D40C9"/>
    <w:rsid w:val="006E36FA"/>
    <w:rsid w:val="0070197B"/>
    <w:rsid w:val="00704BC6"/>
    <w:rsid w:val="007147DF"/>
    <w:rsid w:val="00715122"/>
    <w:rsid w:val="00721CC8"/>
    <w:rsid w:val="00722ADA"/>
    <w:rsid w:val="00731359"/>
    <w:rsid w:val="007316B7"/>
    <w:rsid w:val="0078780A"/>
    <w:rsid w:val="007B1BE1"/>
    <w:rsid w:val="007B2F67"/>
    <w:rsid w:val="007B3FD3"/>
    <w:rsid w:val="007E1EE2"/>
    <w:rsid w:val="007E660A"/>
    <w:rsid w:val="007F2684"/>
    <w:rsid w:val="007F7217"/>
    <w:rsid w:val="00811BB2"/>
    <w:rsid w:val="00822F80"/>
    <w:rsid w:val="00833D97"/>
    <w:rsid w:val="00835AEF"/>
    <w:rsid w:val="00846E10"/>
    <w:rsid w:val="0085166A"/>
    <w:rsid w:val="00877400"/>
    <w:rsid w:val="008841F1"/>
    <w:rsid w:val="00885E61"/>
    <w:rsid w:val="00892474"/>
    <w:rsid w:val="00895FD1"/>
    <w:rsid w:val="008B290F"/>
    <w:rsid w:val="008C2928"/>
    <w:rsid w:val="008D0D3D"/>
    <w:rsid w:val="008D42A8"/>
    <w:rsid w:val="008F52B2"/>
    <w:rsid w:val="00903850"/>
    <w:rsid w:val="009043B6"/>
    <w:rsid w:val="0091350A"/>
    <w:rsid w:val="00915362"/>
    <w:rsid w:val="00916537"/>
    <w:rsid w:val="00931450"/>
    <w:rsid w:val="00936D7F"/>
    <w:rsid w:val="00962F36"/>
    <w:rsid w:val="00963844"/>
    <w:rsid w:val="00964AB5"/>
    <w:rsid w:val="00967EF6"/>
    <w:rsid w:val="00973C8D"/>
    <w:rsid w:val="009A7969"/>
    <w:rsid w:val="009B1402"/>
    <w:rsid w:val="009B36C8"/>
    <w:rsid w:val="009E6CB7"/>
    <w:rsid w:val="00A33E8D"/>
    <w:rsid w:val="00A70432"/>
    <w:rsid w:val="00A74048"/>
    <w:rsid w:val="00A902BC"/>
    <w:rsid w:val="00A95883"/>
    <w:rsid w:val="00AA1643"/>
    <w:rsid w:val="00AB079E"/>
    <w:rsid w:val="00AB7AF5"/>
    <w:rsid w:val="00AF43EF"/>
    <w:rsid w:val="00B36466"/>
    <w:rsid w:val="00B44A52"/>
    <w:rsid w:val="00B44DD9"/>
    <w:rsid w:val="00B45E48"/>
    <w:rsid w:val="00B56D38"/>
    <w:rsid w:val="00B944BC"/>
    <w:rsid w:val="00BC11B2"/>
    <w:rsid w:val="00BC4FED"/>
    <w:rsid w:val="00BF2B64"/>
    <w:rsid w:val="00C06E60"/>
    <w:rsid w:val="00C14D5C"/>
    <w:rsid w:val="00C15C00"/>
    <w:rsid w:val="00C218C4"/>
    <w:rsid w:val="00C239FB"/>
    <w:rsid w:val="00C24F93"/>
    <w:rsid w:val="00C325E6"/>
    <w:rsid w:val="00C34CE4"/>
    <w:rsid w:val="00C56D4A"/>
    <w:rsid w:val="00C576D0"/>
    <w:rsid w:val="00C60C08"/>
    <w:rsid w:val="00C72B25"/>
    <w:rsid w:val="00C90FF0"/>
    <w:rsid w:val="00C94BA8"/>
    <w:rsid w:val="00CA0F2F"/>
    <w:rsid w:val="00CC1206"/>
    <w:rsid w:val="00CC1676"/>
    <w:rsid w:val="00CC39D5"/>
    <w:rsid w:val="00CD6A2C"/>
    <w:rsid w:val="00CE1B56"/>
    <w:rsid w:val="00CE1CBF"/>
    <w:rsid w:val="00CE3497"/>
    <w:rsid w:val="00CF0A72"/>
    <w:rsid w:val="00CF6FB7"/>
    <w:rsid w:val="00D01B86"/>
    <w:rsid w:val="00D20700"/>
    <w:rsid w:val="00D222D5"/>
    <w:rsid w:val="00D448C5"/>
    <w:rsid w:val="00D44CBC"/>
    <w:rsid w:val="00D44F1D"/>
    <w:rsid w:val="00D6131A"/>
    <w:rsid w:val="00DB0215"/>
    <w:rsid w:val="00DB3A08"/>
    <w:rsid w:val="00DD100C"/>
    <w:rsid w:val="00DE4374"/>
    <w:rsid w:val="00DE6DBB"/>
    <w:rsid w:val="00DF640C"/>
    <w:rsid w:val="00E00472"/>
    <w:rsid w:val="00E009E1"/>
    <w:rsid w:val="00E07AEB"/>
    <w:rsid w:val="00E140F8"/>
    <w:rsid w:val="00E319ED"/>
    <w:rsid w:val="00E57B50"/>
    <w:rsid w:val="00E64A49"/>
    <w:rsid w:val="00E654DE"/>
    <w:rsid w:val="00E65740"/>
    <w:rsid w:val="00EA0CCC"/>
    <w:rsid w:val="00EB2194"/>
    <w:rsid w:val="00EB3506"/>
    <w:rsid w:val="00EB4AB3"/>
    <w:rsid w:val="00EB5AF1"/>
    <w:rsid w:val="00EC786E"/>
    <w:rsid w:val="00F01825"/>
    <w:rsid w:val="00F04D38"/>
    <w:rsid w:val="00F12059"/>
    <w:rsid w:val="00F1287F"/>
    <w:rsid w:val="00F35A08"/>
    <w:rsid w:val="00F40F43"/>
    <w:rsid w:val="00F653BD"/>
    <w:rsid w:val="00F71C9C"/>
    <w:rsid w:val="00F72139"/>
    <w:rsid w:val="00F8429B"/>
    <w:rsid w:val="00F872C0"/>
    <w:rsid w:val="00F917A7"/>
    <w:rsid w:val="00F9313D"/>
    <w:rsid w:val="00F96BF1"/>
    <w:rsid w:val="00FB43C3"/>
    <w:rsid w:val="00FB4CDF"/>
    <w:rsid w:val="00FC5AA9"/>
    <w:rsid w:val="00FD4981"/>
    <w:rsid w:val="00FE5523"/>
    <w:rsid w:val="00FF3E90"/>
    <w:rsid w:val="00FF53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1312"/>
  <w15:chartTrackingRefBased/>
  <w15:docId w15:val="{858A9081-8B3E-45AE-9268-C87B3C22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B2F67"/>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B2F6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B2F67"/>
    <w:rPr>
      <w:rFonts w:ascii="Tahoma" w:hAnsi="Tahoma" w:cs="Tahoma"/>
      <w:sz w:val="16"/>
      <w:szCs w:val="16"/>
    </w:rPr>
  </w:style>
  <w:style w:type="paragraph" w:styleId="Luettelokappale">
    <w:name w:val="List Paragraph"/>
    <w:basedOn w:val="Normaali"/>
    <w:uiPriority w:val="34"/>
    <w:qFormat/>
    <w:rsid w:val="007B2F67"/>
    <w:pPr>
      <w:ind w:left="720"/>
      <w:contextualSpacing/>
    </w:pPr>
  </w:style>
  <w:style w:type="character" w:styleId="Hyperlinkki">
    <w:name w:val="Hyperlink"/>
    <w:basedOn w:val="Kappaleenoletusfontti"/>
    <w:uiPriority w:val="99"/>
    <w:unhideWhenUsed/>
    <w:rsid w:val="007B2F67"/>
    <w:rPr>
      <w:color w:val="0563C1" w:themeColor="hyperlink"/>
      <w:u w:val="single"/>
    </w:rPr>
  </w:style>
  <w:style w:type="table" w:styleId="TaulukkoRuudukko">
    <w:name w:val="Table Grid"/>
    <w:basedOn w:val="Normaalitaulukko"/>
    <w:uiPriority w:val="59"/>
    <w:rsid w:val="007B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ormaaliluettelo2-korostus1">
    <w:name w:val="Medium List 2 Accent 1"/>
    <w:basedOn w:val="Normaalitaulukko"/>
    <w:uiPriority w:val="66"/>
    <w:rsid w:val="007B2F67"/>
    <w:pPr>
      <w:spacing w:after="0" w:line="240" w:lineRule="auto"/>
    </w:pPr>
    <w:rPr>
      <w:rFonts w:asciiTheme="majorHAnsi" w:eastAsiaTheme="majorEastAsia" w:hAnsiTheme="majorHAnsi" w:cstheme="majorBidi"/>
      <w:color w:val="000000" w:themeColor="text1"/>
      <w:lang w:eastAsia="fi-F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aliWWW">
    <w:name w:val="Normal (Web)"/>
    <w:basedOn w:val="Normaali"/>
    <w:uiPriority w:val="99"/>
    <w:unhideWhenUsed/>
    <w:rsid w:val="00D01B86"/>
    <w:pPr>
      <w:spacing w:before="100" w:beforeAutospacing="1" w:after="100" w:afterAutospacing="1" w:line="240" w:lineRule="auto"/>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3313">
      <w:bodyDiv w:val="1"/>
      <w:marLeft w:val="0"/>
      <w:marRight w:val="0"/>
      <w:marTop w:val="0"/>
      <w:marBottom w:val="0"/>
      <w:divBdr>
        <w:top w:val="none" w:sz="0" w:space="0" w:color="auto"/>
        <w:left w:val="none" w:sz="0" w:space="0" w:color="auto"/>
        <w:bottom w:val="none" w:sz="0" w:space="0" w:color="auto"/>
        <w:right w:val="none" w:sz="0" w:space="0" w:color="auto"/>
      </w:divBdr>
    </w:div>
    <w:div w:id="1089347891">
      <w:bodyDiv w:val="1"/>
      <w:marLeft w:val="0"/>
      <w:marRight w:val="0"/>
      <w:marTop w:val="0"/>
      <w:marBottom w:val="0"/>
      <w:divBdr>
        <w:top w:val="none" w:sz="0" w:space="0" w:color="auto"/>
        <w:left w:val="none" w:sz="0" w:space="0" w:color="auto"/>
        <w:bottom w:val="none" w:sz="0" w:space="0" w:color="auto"/>
        <w:right w:val="none" w:sz="0" w:space="0" w:color="auto"/>
      </w:divBdr>
      <w:divsChild>
        <w:div w:id="157039478">
          <w:marLeft w:val="0"/>
          <w:marRight w:val="0"/>
          <w:marTop w:val="0"/>
          <w:marBottom w:val="0"/>
          <w:divBdr>
            <w:top w:val="none" w:sz="0" w:space="0" w:color="auto"/>
            <w:left w:val="none" w:sz="0" w:space="0" w:color="auto"/>
            <w:bottom w:val="none" w:sz="0" w:space="0" w:color="auto"/>
            <w:right w:val="none" w:sz="0" w:space="0" w:color="auto"/>
          </w:divBdr>
        </w:div>
        <w:div w:id="740714908">
          <w:marLeft w:val="0"/>
          <w:marRight w:val="0"/>
          <w:marTop w:val="0"/>
          <w:marBottom w:val="0"/>
          <w:divBdr>
            <w:top w:val="none" w:sz="0" w:space="0" w:color="auto"/>
            <w:left w:val="none" w:sz="0" w:space="0" w:color="auto"/>
            <w:bottom w:val="none" w:sz="0" w:space="0" w:color="auto"/>
            <w:right w:val="none" w:sz="0" w:space="0" w:color="auto"/>
          </w:divBdr>
        </w:div>
        <w:div w:id="817920236">
          <w:marLeft w:val="0"/>
          <w:marRight w:val="0"/>
          <w:marTop w:val="0"/>
          <w:marBottom w:val="0"/>
          <w:divBdr>
            <w:top w:val="none" w:sz="0" w:space="0" w:color="auto"/>
            <w:left w:val="none" w:sz="0" w:space="0" w:color="auto"/>
            <w:bottom w:val="none" w:sz="0" w:space="0" w:color="auto"/>
            <w:right w:val="none" w:sz="0" w:space="0" w:color="auto"/>
          </w:divBdr>
        </w:div>
        <w:div w:id="795757815">
          <w:marLeft w:val="0"/>
          <w:marRight w:val="0"/>
          <w:marTop w:val="0"/>
          <w:marBottom w:val="0"/>
          <w:divBdr>
            <w:top w:val="none" w:sz="0" w:space="0" w:color="auto"/>
            <w:left w:val="none" w:sz="0" w:space="0" w:color="auto"/>
            <w:bottom w:val="none" w:sz="0" w:space="0" w:color="auto"/>
            <w:right w:val="none" w:sz="0" w:space="0" w:color="auto"/>
          </w:divBdr>
        </w:div>
        <w:div w:id="1055203611">
          <w:marLeft w:val="0"/>
          <w:marRight w:val="0"/>
          <w:marTop w:val="0"/>
          <w:marBottom w:val="0"/>
          <w:divBdr>
            <w:top w:val="none" w:sz="0" w:space="0" w:color="auto"/>
            <w:left w:val="none" w:sz="0" w:space="0" w:color="auto"/>
            <w:bottom w:val="none" w:sz="0" w:space="0" w:color="auto"/>
            <w:right w:val="none" w:sz="0" w:space="0" w:color="auto"/>
          </w:divBdr>
        </w:div>
        <w:div w:id="380515213">
          <w:marLeft w:val="0"/>
          <w:marRight w:val="0"/>
          <w:marTop w:val="0"/>
          <w:marBottom w:val="0"/>
          <w:divBdr>
            <w:top w:val="none" w:sz="0" w:space="0" w:color="auto"/>
            <w:left w:val="none" w:sz="0" w:space="0" w:color="auto"/>
            <w:bottom w:val="none" w:sz="0" w:space="0" w:color="auto"/>
            <w:right w:val="none" w:sz="0" w:space="0" w:color="auto"/>
          </w:divBdr>
        </w:div>
        <w:div w:id="123681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6FE9E-88AE-49DC-975A-3DBB7C72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2422</Words>
  <Characters>19627</Characters>
  <Application>Microsoft Office Word</Application>
  <DocSecurity>0</DocSecurity>
  <Lines>163</Lines>
  <Paragraphs>44</Paragraphs>
  <ScaleCrop>false</ScaleCrop>
  <HeadingPairs>
    <vt:vector size="2" baseType="variant">
      <vt:variant>
        <vt:lpstr>Otsikko</vt:lpstr>
      </vt:variant>
      <vt:variant>
        <vt:i4>1</vt:i4>
      </vt:variant>
    </vt:vector>
  </HeadingPairs>
  <TitlesOfParts>
    <vt:vector size="1" baseType="lpstr">
      <vt:lpstr/>
    </vt:vector>
  </TitlesOfParts>
  <Company>Saimaan talous ja tieto Oy</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Rönkkönen</dc:creator>
  <cp:keywords/>
  <dc:description/>
  <cp:lastModifiedBy>Enni Haakana</cp:lastModifiedBy>
  <cp:revision>2</cp:revision>
  <cp:lastPrinted>2022-11-24T07:15:00Z</cp:lastPrinted>
  <dcterms:created xsi:type="dcterms:W3CDTF">2022-11-24T07:48:00Z</dcterms:created>
  <dcterms:modified xsi:type="dcterms:W3CDTF">2022-11-24T07:48:00Z</dcterms:modified>
</cp:coreProperties>
</file>